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ook w:val="00A0" w:firstRow="1" w:lastRow="0" w:firstColumn="1" w:lastColumn="0" w:noHBand="0" w:noVBand="0"/>
      </w:tblPr>
      <w:tblGrid>
        <w:gridCol w:w="4723"/>
        <w:gridCol w:w="5166"/>
        <w:gridCol w:w="4678"/>
      </w:tblGrid>
      <w:tr w:rsidR="00D92EF2" w:rsidRPr="00D92EF2">
        <w:trPr>
          <w:trHeight w:val="557"/>
        </w:trPr>
        <w:tc>
          <w:tcPr>
            <w:tcW w:w="14567" w:type="dxa"/>
            <w:gridSpan w:val="3"/>
            <w:shd w:val="clear" w:color="auto" w:fill="009BCE"/>
            <w:vAlign w:val="center"/>
          </w:tcPr>
          <w:p w:rsidR="00D92EF2" w:rsidRPr="00C84B3B" w:rsidRDefault="00D92EF2" w:rsidP="00D92EF2">
            <w:pPr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t>Teachers’ Standards for NQT Induction – Part One:  Teaching</w:t>
            </w:r>
          </w:p>
        </w:tc>
      </w:tr>
      <w:tr w:rsidR="00D92EF2" w:rsidRPr="00C84B3B">
        <w:trPr>
          <w:trHeight w:val="410"/>
        </w:trPr>
        <w:tc>
          <w:tcPr>
            <w:tcW w:w="4723" w:type="dxa"/>
            <w:tcBorders>
              <w:bottom w:val="single" w:sz="4" w:space="0" w:color="auto"/>
            </w:tcBorders>
          </w:tcPr>
          <w:p w:rsidR="00D92EF2" w:rsidRPr="00C84B3B" w:rsidRDefault="00D92EF2" w:rsidP="00D92EF2">
            <w:pPr>
              <w:spacing w:line="259" w:lineRule="auto"/>
              <w:ind w:righ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Teachers’ Standard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D92EF2" w:rsidRPr="00C84B3B" w:rsidRDefault="00D92EF2" w:rsidP="00D92EF2">
            <w:pPr>
              <w:spacing w:line="259" w:lineRule="auto"/>
              <w:ind w:right="12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Possible Evidence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92EF2" w:rsidRPr="00C84B3B" w:rsidRDefault="00D92EF2" w:rsidP="00D92EF2">
            <w:pPr>
              <w:spacing w:line="259" w:lineRule="auto"/>
              <w:ind w:right="10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Examples</w:t>
            </w:r>
          </w:p>
        </w:tc>
      </w:tr>
      <w:tr w:rsidR="00D92EF2" w:rsidRPr="00C84B3B">
        <w:trPr>
          <w:trHeight w:val="2140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C84B3B" w:rsidRDefault="00D92EF2" w:rsidP="00D92EF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C84B3B">
              <w:rPr>
                <w:rFonts w:ascii="Calibri" w:hAnsi="Calibri" w:cs="Calibri"/>
                <w:b/>
                <w:sz w:val="22"/>
              </w:rPr>
              <w:t>Set high exp</w:t>
            </w:r>
            <w:bookmarkStart w:id="0" w:name="_GoBack"/>
            <w:bookmarkEnd w:id="0"/>
            <w:r w:rsidRPr="00C84B3B">
              <w:rPr>
                <w:rFonts w:ascii="Calibri" w:hAnsi="Calibri" w:cs="Calibri"/>
                <w:b/>
                <w:sz w:val="22"/>
              </w:rPr>
              <w:t>ectations which inspire, motivate and challenge pupils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Scope of Standard: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  <w:p w:rsidR="00D92EF2" w:rsidRPr="00C84B3B" w:rsidRDefault="00D92EF2" w:rsidP="00D92EF2">
            <w:pPr>
              <w:framePr w:hSpace="180" w:wrap="around" w:vAnchor="text" w:hAnchor="page" w:x="1549" w:y="2"/>
              <w:numPr>
                <w:ilvl w:val="0"/>
                <w:numId w:val="3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establish a safe and stimulating environment for pupils, rooted in mutual respect;</w:t>
            </w:r>
          </w:p>
          <w:p w:rsidR="00D92EF2" w:rsidRPr="00C84B3B" w:rsidRDefault="00D92EF2" w:rsidP="00D92EF2">
            <w:pPr>
              <w:framePr w:hSpace="180" w:wrap="around" w:vAnchor="text" w:hAnchor="page" w:x="1549" w:y="2"/>
              <w:ind w:left="318"/>
              <w:rPr>
                <w:rFonts w:ascii="Calibri" w:hAnsi="Calibri" w:cs="Calibri"/>
                <w:sz w:val="22"/>
              </w:rPr>
            </w:pPr>
          </w:p>
          <w:p w:rsidR="00D92EF2" w:rsidRPr="00C84B3B" w:rsidRDefault="00D92EF2" w:rsidP="00D92EF2">
            <w:pPr>
              <w:framePr w:hSpace="180" w:wrap="around" w:vAnchor="text" w:hAnchor="page" w:x="1549" w:y="2"/>
              <w:numPr>
                <w:ilvl w:val="0"/>
                <w:numId w:val="3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set goals that stretch and challenge pupils of all backgrounds, abilities and dispositions;</w:t>
            </w:r>
          </w:p>
          <w:p w:rsidR="00D92EF2" w:rsidRPr="00C84B3B" w:rsidRDefault="00D92EF2" w:rsidP="00D92EF2">
            <w:pPr>
              <w:framePr w:hSpace="180" w:wrap="around" w:vAnchor="text" w:hAnchor="page" w:x="1549" w:y="2"/>
              <w:ind w:left="318"/>
              <w:rPr>
                <w:rFonts w:ascii="Calibri" w:hAnsi="Calibri" w:cs="Calibri"/>
                <w:sz w:val="22"/>
              </w:rPr>
            </w:pPr>
          </w:p>
          <w:tbl>
            <w:tblPr>
              <w:tblStyle w:val="TableGrid0"/>
              <w:tblpPr w:leftFromText="180" w:rightFromText="180" w:vertAnchor="text" w:horzAnchor="page" w:tblpX="374" w:tblpY="1320"/>
              <w:tblOverlap w:val="never"/>
              <w:tblW w:w="4159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D92EF2" w:rsidRPr="00C84B3B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  <w:b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  <w:b/>
                    </w:rPr>
                    <w:t>DATE</w:t>
                  </w:r>
                </w:p>
              </w:tc>
            </w:tr>
            <w:tr w:rsidR="00D92EF2" w:rsidRPr="00C84B3B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D92EF2" w:rsidRPr="00C84B3B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D92EF2" w:rsidRPr="00C84B3B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D92EF2" w:rsidRPr="00C84B3B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92EF2" w:rsidRPr="00C84B3B" w:rsidRDefault="00D92EF2" w:rsidP="00D92EF2">
            <w:pPr>
              <w:numPr>
                <w:ilvl w:val="0"/>
                <w:numId w:val="3"/>
              </w:numPr>
              <w:ind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demonstrate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consistently the positive attitudes, values and </w:t>
            </w:r>
            <w:proofErr w:type="spellStart"/>
            <w:r w:rsidRPr="00C84B3B">
              <w:rPr>
                <w:rFonts w:ascii="Calibri" w:hAnsi="Calibri" w:cs="Calibri"/>
                <w:sz w:val="22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</w:rPr>
              <w:t xml:space="preserve"> which are expected of pupils.</w:t>
            </w:r>
            <w:r w:rsidRPr="00C84B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Lesson observation feedback</w:t>
            </w:r>
          </w:p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Learning walks</w:t>
            </w:r>
          </w:p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Pupil interviews </w:t>
            </w:r>
          </w:p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Target grades and levels</w:t>
            </w:r>
          </w:p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Lesson plans</w:t>
            </w:r>
          </w:p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Book scrutiny</w:t>
            </w:r>
          </w:p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Class rules / routines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</w:tc>
      </w:tr>
      <w:tr w:rsidR="00D92EF2" w:rsidRPr="00C84B3B">
        <w:trPr>
          <w:trHeight w:val="661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C84B3B" w:rsidRDefault="00D92EF2" w:rsidP="00D92EF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To meet this Standard NQTs may demonstrate: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</w:tc>
      </w:tr>
      <w:tr w:rsidR="00D92EF2" w:rsidRPr="00C84B3B">
        <w:trPr>
          <w:trHeight w:val="2138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C84B3B" w:rsidRDefault="00D92EF2" w:rsidP="00D92EF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EF2" w:rsidRPr="00C84B3B" w:rsidRDefault="00D92EF2" w:rsidP="00D92EF2">
            <w:pPr>
              <w:numPr>
                <w:ilvl w:val="0"/>
                <w:numId w:val="5"/>
              </w:numPr>
              <w:ind w:left="324"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consistently high expectations of pupil attainment and </w:t>
            </w:r>
            <w:proofErr w:type="spellStart"/>
            <w:r w:rsidRPr="00C84B3B">
              <w:rPr>
                <w:rFonts w:ascii="Calibri" w:hAnsi="Calibri" w:cs="Calibri"/>
                <w:sz w:val="22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</w:rPr>
              <w:t>;</w:t>
            </w:r>
          </w:p>
          <w:p w:rsidR="00D92EF2" w:rsidRPr="00C84B3B" w:rsidRDefault="00D92EF2" w:rsidP="00D92EF2">
            <w:pPr>
              <w:ind w:left="324"/>
              <w:rPr>
                <w:rFonts w:ascii="Calibri" w:hAnsi="Calibri" w:cs="Calibri"/>
                <w:sz w:val="22"/>
              </w:rPr>
            </w:pPr>
          </w:p>
          <w:p w:rsidR="00D92EF2" w:rsidRPr="00C84B3B" w:rsidRDefault="00D92EF2" w:rsidP="00D92EF2">
            <w:pPr>
              <w:numPr>
                <w:ilvl w:val="0"/>
                <w:numId w:val="5"/>
              </w:numPr>
              <w:ind w:left="324"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constant encouragement of pupils to participate and contribute in an atmosphere which is highly conducive to learning;</w:t>
            </w:r>
          </w:p>
          <w:p w:rsidR="00D92EF2" w:rsidRPr="00C84B3B" w:rsidRDefault="00D92EF2" w:rsidP="00D92EF2">
            <w:pPr>
              <w:ind w:left="324"/>
              <w:rPr>
                <w:rFonts w:ascii="Calibri" w:hAnsi="Calibri" w:cs="Calibri"/>
                <w:sz w:val="22"/>
              </w:rPr>
            </w:pPr>
          </w:p>
          <w:p w:rsidR="00D92EF2" w:rsidRPr="00C84B3B" w:rsidRDefault="00D92EF2" w:rsidP="00D92EF2">
            <w:pPr>
              <w:numPr>
                <w:ilvl w:val="0"/>
                <w:numId w:val="5"/>
              </w:numPr>
              <w:ind w:left="324"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high levels of enthusiasm, participation and commitment to learning in their pupils; </w:t>
            </w:r>
          </w:p>
          <w:p w:rsidR="00D92EF2" w:rsidRPr="00C84B3B" w:rsidRDefault="00D92EF2" w:rsidP="00D92EF2">
            <w:pPr>
              <w:ind w:left="324"/>
              <w:rPr>
                <w:rFonts w:ascii="Calibri" w:hAnsi="Calibri" w:cs="Calibri"/>
                <w:sz w:val="22"/>
              </w:rPr>
            </w:pPr>
          </w:p>
          <w:p w:rsidR="00D92EF2" w:rsidRPr="00C84B3B" w:rsidRDefault="00D92EF2" w:rsidP="00D92EF2">
            <w:pPr>
              <w:numPr>
                <w:ilvl w:val="0"/>
                <w:numId w:val="5"/>
              </w:numPr>
              <w:ind w:left="324"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high levels of mutual respect between the teacher and the pupils;</w:t>
            </w:r>
          </w:p>
          <w:p w:rsidR="00D92EF2" w:rsidRPr="00C84B3B" w:rsidRDefault="00D92EF2" w:rsidP="00D92EF2">
            <w:pPr>
              <w:ind w:left="324"/>
              <w:rPr>
                <w:rFonts w:ascii="Calibri" w:hAnsi="Calibri" w:cs="Calibri"/>
                <w:sz w:val="22"/>
              </w:rPr>
            </w:pPr>
          </w:p>
          <w:p w:rsidR="00D92EF2" w:rsidRPr="00C84B3B" w:rsidRDefault="00D92EF2" w:rsidP="00D92EF2">
            <w:pPr>
              <w:numPr>
                <w:ilvl w:val="0"/>
                <w:numId w:val="5"/>
              </w:numPr>
              <w:ind w:left="324"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ability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to promote learner resilience, confidence and independence when tackling challenging activities.</w:t>
            </w:r>
          </w:p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D92EF2" w:rsidRPr="00C84B3B" w:rsidRDefault="00D92EF2">
      <w:pPr>
        <w:rPr>
          <w:rFonts w:ascii="Calibri" w:hAnsi="Calibri" w:cs="Calibri"/>
        </w:rPr>
        <w:sectPr w:rsidR="00D92EF2" w:rsidRPr="00C84B3B">
          <w:pgSz w:w="16834" w:h="11904" w:orient="landscape"/>
          <w:pgMar w:top="993" w:right="1440" w:bottom="1800" w:left="1440" w:header="708" w:footer="708" w:gutter="0"/>
          <w:cols w:space="708"/>
        </w:sectPr>
      </w:pPr>
    </w:p>
    <w:tbl>
      <w:tblPr>
        <w:tblStyle w:val="TableGrid"/>
        <w:tblW w:w="14567" w:type="dxa"/>
        <w:tblLook w:val="00A0" w:firstRow="1" w:lastRow="0" w:firstColumn="1" w:lastColumn="0" w:noHBand="0" w:noVBand="0"/>
      </w:tblPr>
      <w:tblGrid>
        <w:gridCol w:w="4723"/>
        <w:gridCol w:w="5166"/>
        <w:gridCol w:w="4678"/>
      </w:tblGrid>
      <w:tr w:rsidR="00D92EF2" w:rsidRPr="00C84B3B">
        <w:trPr>
          <w:trHeight w:val="557"/>
        </w:trPr>
        <w:tc>
          <w:tcPr>
            <w:tcW w:w="14567" w:type="dxa"/>
            <w:gridSpan w:val="3"/>
            <w:shd w:val="clear" w:color="auto" w:fill="009BCE"/>
            <w:vAlign w:val="center"/>
          </w:tcPr>
          <w:p w:rsidR="00D92EF2" w:rsidRPr="00C84B3B" w:rsidRDefault="00D92EF2" w:rsidP="00D92EF2">
            <w:pPr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lastRenderedPageBreak/>
              <w:t>Teachers’ Standards for NQT Induction – Part One:  Teaching</w:t>
            </w:r>
          </w:p>
        </w:tc>
      </w:tr>
      <w:tr w:rsidR="00D92EF2" w:rsidRPr="00C84B3B">
        <w:trPr>
          <w:trHeight w:val="410"/>
        </w:trPr>
        <w:tc>
          <w:tcPr>
            <w:tcW w:w="4723" w:type="dxa"/>
          </w:tcPr>
          <w:p w:rsidR="00D92EF2" w:rsidRPr="00C84B3B" w:rsidRDefault="00D92EF2" w:rsidP="00D92EF2">
            <w:pPr>
              <w:spacing w:line="259" w:lineRule="auto"/>
              <w:ind w:righ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Teachers’ Standard</w:t>
            </w:r>
          </w:p>
        </w:tc>
        <w:tc>
          <w:tcPr>
            <w:tcW w:w="5166" w:type="dxa"/>
          </w:tcPr>
          <w:p w:rsidR="00D92EF2" w:rsidRPr="00C84B3B" w:rsidRDefault="00D92EF2" w:rsidP="00D92EF2">
            <w:pPr>
              <w:spacing w:line="259" w:lineRule="auto"/>
              <w:ind w:right="12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Possible Evidence</w:t>
            </w:r>
          </w:p>
        </w:tc>
        <w:tc>
          <w:tcPr>
            <w:tcW w:w="4678" w:type="dxa"/>
          </w:tcPr>
          <w:p w:rsidR="00D92EF2" w:rsidRPr="00C84B3B" w:rsidRDefault="00D92EF2" w:rsidP="00D92EF2">
            <w:pPr>
              <w:spacing w:line="259" w:lineRule="auto"/>
              <w:ind w:right="10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Examples</w:t>
            </w:r>
          </w:p>
        </w:tc>
      </w:tr>
      <w:tr w:rsidR="00D92EF2" w:rsidRPr="00C84B3B">
        <w:trPr>
          <w:trHeight w:val="2140"/>
        </w:trPr>
        <w:tc>
          <w:tcPr>
            <w:tcW w:w="4723" w:type="dxa"/>
            <w:vMerge w:val="restart"/>
          </w:tcPr>
          <w:p w:rsidR="00D92EF2" w:rsidRPr="00C84B3B" w:rsidRDefault="00D92EF2" w:rsidP="00D92EF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C84B3B">
              <w:rPr>
                <w:rFonts w:ascii="Calibri" w:hAnsi="Calibri" w:cs="Calibri"/>
                <w:b/>
                <w:sz w:val="22"/>
              </w:rPr>
              <w:t>Promote good progress and outcomes by pupils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Scope of Standard: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  <w:p w:rsidR="00D92EF2" w:rsidRPr="00C84B3B" w:rsidRDefault="00D92EF2" w:rsidP="00D92EF2">
            <w:pPr>
              <w:numPr>
                <w:ilvl w:val="0"/>
                <w:numId w:val="3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be accountable for pupils’ attainment, progress and outcomes;</w:t>
            </w:r>
          </w:p>
          <w:p w:rsidR="00D92EF2" w:rsidRPr="00C84B3B" w:rsidRDefault="00D92EF2" w:rsidP="00D92EF2">
            <w:pPr>
              <w:ind w:left="318"/>
              <w:rPr>
                <w:rFonts w:ascii="Calibri" w:hAnsi="Calibri" w:cs="Calibri"/>
                <w:sz w:val="10"/>
              </w:rPr>
            </w:pPr>
          </w:p>
          <w:p w:rsidR="00D92EF2" w:rsidRPr="00C84B3B" w:rsidRDefault="00D92EF2" w:rsidP="00D92EF2">
            <w:pPr>
              <w:numPr>
                <w:ilvl w:val="0"/>
                <w:numId w:val="3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be aware of pupils’ capabilities and their prior knowledge, and plan teaching to build on these;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10"/>
              </w:rPr>
            </w:pPr>
          </w:p>
          <w:p w:rsidR="00D92EF2" w:rsidRPr="00C84B3B" w:rsidRDefault="00D92EF2" w:rsidP="00D92EF2">
            <w:pPr>
              <w:numPr>
                <w:ilvl w:val="0"/>
                <w:numId w:val="3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guide pupils to reflect on the progress they have made and their emerging needs;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10"/>
              </w:rPr>
            </w:pPr>
          </w:p>
          <w:p w:rsidR="00D92EF2" w:rsidRPr="00C84B3B" w:rsidRDefault="00D92EF2" w:rsidP="00D92EF2">
            <w:pPr>
              <w:numPr>
                <w:ilvl w:val="0"/>
                <w:numId w:val="3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demonstrate knowledge and understanding of how pupils learn and how this impacts on teaching; 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10"/>
              </w:rPr>
            </w:pPr>
          </w:p>
          <w:p w:rsidR="00D92EF2" w:rsidRPr="00C84B3B" w:rsidRDefault="00D92EF2" w:rsidP="00D92EF2">
            <w:pPr>
              <w:numPr>
                <w:ilvl w:val="0"/>
                <w:numId w:val="3"/>
              </w:numPr>
              <w:ind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encourage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pupils to take a responsible and conscientious attitude to their own work and study.</w:t>
            </w:r>
          </w:p>
          <w:tbl>
            <w:tblPr>
              <w:tblStyle w:val="TableGrid0"/>
              <w:tblpPr w:leftFromText="180" w:rightFromText="180" w:vertAnchor="text" w:horzAnchor="page" w:tblpX="489" w:tblpY="185"/>
              <w:tblOverlap w:val="never"/>
              <w:tblW w:w="4159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D92EF2" w:rsidRPr="00C84B3B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  <w:b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  <w:b/>
                    </w:rPr>
                    <w:t>DATE</w:t>
                  </w:r>
                </w:p>
              </w:tc>
            </w:tr>
            <w:tr w:rsidR="00D92EF2" w:rsidRPr="00C84B3B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D92EF2" w:rsidRPr="00C84B3B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D92EF2" w:rsidRPr="00C84B3B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D92EF2" w:rsidRPr="00C84B3B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2EF2" w:rsidRPr="00C84B3B" w:rsidRDefault="00D92EF2" w:rsidP="00D92EF2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92EF2" w:rsidRPr="00C84B3B" w:rsidRDefault="00D92EF2" w:rsidP="00D92EF2">
            <w:pPr>
              <w:ind w:left="318"/>
              <w:rPr>
                <w:rFonts w:ascii="Calibri" w:hAnsi="Calibri" w:cs="Calibri"/>
                <w:sz w:val="22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Data analysis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Lesson observations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Pupil questionnaires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Parental surveys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proofErr w:type="spellStart"/>
            <w:r w:rsidRPr="00C84B3B">
              <w:rPr>
                <w:rFonts w:ascii="Calibri" w:hAnsi="Calibri" w:cs="Calibri"/>
                <w:sz w:val="22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</w:rPr>
              <w:t xml:space="preserve"> logs / exclusion data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Book scrutiny and individual targets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Marking and targets set for individuals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Pupil Progress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Teacher's records / Planning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Clear objectives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Success criteria</w:t>
            </w:r>
          </w:p>
          <w:p w:rsidR="00D92EF2" w:rsidRPr="00C84B3B" w:rsidRDefault="00D92EF2" w:rsidP="00D92EF2">
            <w:pPr>
              <w:ind w:left="10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Effective questioning</w:t>
            </w:r>
          </w:p>
          <w:p w:rsidR="00D92EF2" w:rsidRPr="00C84B3B" w:rsidRDefault="00D92EF2" w:rsidP="00D92EF2">
            <w:pPr>
              <w:ind w:left="97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Self/ peer assessment</w:t>
            </w:r>
          </w:p>
        </w:tc>
        <w:tc>
          <w:tcPr>
            <w:tcW w:w="4678" w:type="dxa"/>
            <w:vMerge w:val="restart"/>
          </w:tcPr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</w:tc>
      </w:tr>
      <w:tr w:rsidR="00D92EF2" w:rsidRPr="00C84B3B">
        <w:trPr>
          <w:trHeight w:val="661"/>
        </w:trPr>
        <w:tc>
          <w:tcPr>
            <w:tcW w:w="4723" w:type="dxa"/>
            <w:vMerge/>
            <w:tcBorders>
              <w:right w:val="single" w:sz="4" w:space="0" w:color="auto"/>
            </w:tcBorders>
          </w:tcPr>
          <w:p w:rsidR="00D92EF2" w:rsidRPr="00C84B3B" w:rsidRDefault="00D92EF2" w:rsidP="00D92EF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EF2" w:rsidRPr="00C84B3B" w:rsidRDefault="00D92EF2" w:rsidP="00D92EF2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To meet this Standard NQTs may: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</w:tc>
      </w:tr>
      <w:tr w:rsidR="00D92EF2" w:rsidRPr="00C84B3B">
        <w:trPr>
          <w:trHeight w:val="2138"/>
        </w:trPr>
        <w:tc>
          <w:tcPr>
            <w:tcW w:w="4723" w:type="dxa"/>
            <w:vMerge/>
          </w:tcPr>
          <w:p w:rsidR="00D92EF2" w:rsidRPr="00C84B3B" w:rsidRDefault="00D92EF2" w:rsidP="00D92EF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nil"/>
            </w:tcBorders>
          </w:tcPr>
          <w:p w:rsidR="00D92EF2" w:rsidRPr="00C84B3B" w:rsidRDefault="00D92EF2" w:rsidP="00D92EF2">
            <w:pPr>
              <w:numPr>
                <w:ilvl w:val="0"/>
                <w:numId w:val="6"/>
              </w:numPr>
              <w:ind w:left="426" w:hanging="318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assume a high level of responsibility for the attainment,  progress and outcomes of the pupils they teach;</w:t>
            </w:r>
          </w:p>
          <w:p w:rsidR="00D92EF2" w:rsidRPr="00C84B3B" w:rsidRDefault="00D92EF2" w:rsidP="00D92EF2">
            <w:pPr>
              <w:ind w:left="426"/>
              <w:rPr>
                <w:rFonts w:ascii="Calibri" w:hAnsi="Calibri" w:cs="Calibri"/>
                <w:sz w:val="10"/>
              </w:rPr>
            </w:pPr>
          </w:p>
          <w:p w:rsidR="00D92EF2" w:rsidRPr="00C84B3B" w:rsidRDefault="00D92EF2" w:rsidP="00D92EF2">
            <w:pPr>
              <w:numPr>
                <w:ilvl w:val="0"/>
                <w:numId w:val="6"/>
              </w:numPr>
              <w:ind w:left="426" w:hanging="318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 xml:space="preserve">demonstrate accurate  planning for pupil progression both within individual lessons and over time; 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10"/>
              </w:rPr>
            </w:pPr>
          </w:p>
          <w:p w:rsidR="00D92EF2" w:rsidRPr="00C84B3B" w:rsidRDefault="00D92EF2" w:rsidP="00D92EF2">
            <w:pPr>
              <w:numPr>
                <w:ilvl w:val="0"/>
                <w:numId w:val="7"/>
              </w:numPr>
              <w:ind w:left="426" w:hanging="318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articulate how their planning is building on prior achievement;</w:t>
            </w:r>
          </w:p>
          <w:p w:rsidR="00D92EF2" w:rsidRPr="00C84B3B" w:rsidRDefault="00D92EF2" w:rsidP="00D92EF2">
            <w:pPr>
              <w:ind w:left="426"/>
              <w:rPr>
                <w:rFonts w:ascii="Calibri" w:hAnsi="Calibri" w:cs="Calibri"/>
                <w:sz w:val="10"/>
              </w:rPr>
            </w:pPr>
          </w:p>
          <w:p w:rsidR="00D92EF2" w:rsidRPr="00C84B3B" w:rsidRDefault="00D92EF2" w:rsidP="00D92EF2">
            <w:pPr>
              <w:numPr>
                <w:ilvl w:val="0"/>
                <w:numId w:val="7"/>
              </w:numPr>
              <w:ind w:left="426" w:hanging="318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regularly use engaging and effective methods that support pupils in reflecting on their</w:t>
            </w:r>
            <w:r w:rsidRPr="00C84B3B">
              <w:rPr>
                <w:rFonts w:ascii="Calibri" w:hAnsi="Calibri" w:cs="Calibri"/>
              </w:rPr>
              <w:t xml:space="preserve"> </w:t>
            </w:r>
            <w:r w:rsidRPr="00C84B3B">
              <w:rPr>
                <w:rFonts w:ascii="Calibri" w:hAnsi="Calibri" w:cs="Calibri"/>
                <w:sz w:val="20"/>
              </w:rPr>
              <w:t>learning;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10"/>
              </w:rPr>
            </w:pPr>
          </w:p>
          <w:p w:rsidR="00D92EF2" w:rsidRPr="00C84B3B" w:rsidRDefault="00D92EF2" w:rsidP="00D92EF2">
            <w:pPr>
              <w:numPr>
                <w:ilvl w:val="0"/>
                <w:numId w:val="7"/>
              </w:numPr>
              <w:ind w:left="426" w:hanging="318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set appropriately challenging tasks, drawing on a sound knowledge of prior attainment;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10"/>
              </w:rPr>
            </w:pPr>
          </w:p>
          <w:p w:rsidR="00D92EF2" w:rsidRPr="00C84B3B" w:rsidRDefault="00D92EF2" w:rsidP="00D92EF2">
            <w:pPr>
              <w:numPr>
                <w:ilvl w:val="0"/>
                <w:numId w:val="7"/>
              </w:numPr>
              <w:ind w:left="426" w:hanging="318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create opportunities for independent learning;</w:t>
            </w:r>
          </w:p>
          <w:p w:rsidR="00D92EF2" w:rsidRPr="00C84B3B" w:rsidRDefault="00D92EF2" w:rsidP="00D92EF2">
            <w:pPr>
              <w:rPr>
                <w:rFonts w:ascii="Calibri" w:hAnsi="Calibri" w:cs="Calibri"/>
                <w:sz w:val="10"/>
              </w:rPr>
            </w:pPr>
          </w:p>
          <w:p w:rsidR="00D92EF2" w:rsidRPr="00C84B3B" w:rsidRDefault="00270D38" w:rsidP="007124B2">
            <w:pPr>
              <w:numPr>
                <w:ilvl w:val="0"/>
                <w:numId w:val="6"/>
              </w:numPr>
              <w:ind w:left="426"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0"/>
              </w:rPr>
              <w:t>ensure</w:t>
            </w:r>
            <w:proofErr w:type="gramEnd"/>
            <w:r w:rsidRPr="00C84B3B">
              <w:rPr>
                <w:rFonts w:ascii="Calibri" w:hAnsi="Calibri" w:cs="Calibri"/>
                <w:sz w:val="20"/>
              </w:rPr>
              <w:t xml:space="preserve"> </w:t>
            </w:r>
            <w:r w:rsidR="00D92EF2" w:rsidRPr="00C84B3B">
              <w:rPr>
                <w:rFonts w:ascii="Calibri" w:hAnsi="Calibri" w:cs="Calibri"/>
                <w:sz w:val="20"/>
              </w:rPr>
              <w:t>the majority of pupils make at least expected progress.</w:t>
            </w:r>
          </w:p>
        </w:tc>
        <w:tc>
          <w:tcPr>
            <w:tcW w:w="4678" w:type="dxa"/>
            <w:vMerge/>
          </w:tcPr>
          <w:p w:rsidR="00D92EF2" w:rsidRPr="00C84B3B" w:rsidRDefault="00D92EF2" w:rsidP="00D92EF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034B7" w:rsidRPr="00C84B3B" w:rsidRDefault="008034B7" w:rsidP="00D92EF2">
      <w:pPr>
        <w:rPr>
          <w:rFonts w:ascii="Calibri" w:hAnsi="Calibri" w:cs="Calibri"/>
        </w:rPr>
        <w:sectPr w:rsidR="008034B7" w:rsidRPr="00C84B3B">
          <w:pgSz w:w="16834" w:h="11904" w:orient="landscape"/>
          <w:pgMar w:top="993" w:right="1440" w:bottom="1134" w:left="1440" w:header="708" w:footer="708" w:gutter="0"/>
          <w:cols w:space="708"/>
        </w:sectPr>
      </w:pPr>
    </w:p>
    <w:tbl>
      <w:tblPr>
        <w:tblStyle w:val="TableGrid"/>
        <w:tblpPr w:leftFromText="180" w:rightFromText="180" w:vertAnchor="page" w:horzAnchor="margin" w:tblpY="817"/>
        <w:tblW w:w="14567" w:type="dxa"/>
        <w:tblLook w:val="00A0" w:firstRow="1" w:lastRow="0" w:firstColumn="1" w:lastColumn="0" w:noHBand="0" w:noVBand="0"/>
      </w:tblPr>
      <w:tblGrid>
        <w:gridCol w:w="4723"/>
        <w:gridCol w:w="5166"/>
        <w:gridCol w:w="4678"/>
      </w:tblGrid>
      <w:tr w:rsidR="008034B7" w:rsidRPr="00C84B3B" w:rsidTr="008E53E3">
        <w:trPr>
          <w:trHeight w:val="557"/>
        </w:trPr>
        <w:tc>
          <w:tcPr>
            <w:tcW w:w="14567" w:type="dxa"/>
            <w:gridSpan w:val="3"/>
            <w:shd w:val="clear" w:color="auto" w:fill="009BCE"/>
            <w:vAlign w:val="center"/>
          </w:tcPr>
          <w:p w:rsidR="008034B7" w:rsidRPr="00C84B3B" w:rsidRDefault="008034B7" w:rsidP="008E53E3">
            <w:pPr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lastRenderedPageBreak/>
              <w:t>Teachers’ Standards for NQT Induction – Part One:  Teaching</w:t>
            </w:r>
          </w:p>
        </w:tc>
      </w:tr>
      <w:tr w:rsidR="008034B7" w:rsidRPr="00C84B3B" w:rsidTr="008E53E3">
        <w:trPr>
          <w:trHeight w:val="410"/>
        </w:trPr>
        <w:tc>
          <w:tcPr>
            <w:tcW w:w="4723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Teachers’ Standard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2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Possible Evidence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0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Examples</w:t>
            </w:r>
          </w:p>
        </w:tc>
      </w:tr>
      <w:tr w:rsidR="008034B7" w:rsidRPr="00C84B3B" w:rsidTr="008E53E3">
        <w:trPr>
          <w:trHeight w:val="2140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C84B3B">
              <w:rPr>
                <w:rFonts w:ascii="Calibri" w:hAnsi="Calibri" w:cs="Calibri"/>
                <w:b/>
                <w:sz w:val="22"/>
              </w:rPr>
              <w:t>Demonstrate good subject and curriculum knowledge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Scope of Standard: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10"/>
              </w:numPr>
              <w:spacing w:after="51" w:line="234" w:lineRule="auto"/>
              <w:ind w:hanging="318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have a secure knowledge of the relevant subject(s) and curriculum areas, foster and maintain pupils’ interest in the subject, and address misunderstandings;</w:t>
            </w:r>
          </w:p>
          <w:p w:rsidR="008034B7" w:rsidRPr="00C84B3B" w:rsidRDefault="008034B7" w:rsidP="008E53E3">
            <w:pPr>
              <w:numPr>
                <w:ilvl w:val="0"/>
                <w:numId w:val="10"/>
              </w:numPr>
              <w:spacing w:after="52" w:line="233" w:lineRule="auto"/>
              <w:ind w:hanging="318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 xml:space="preserve">demonstrate a critical understanding of developments in the subject and curriculum areas, and promote the value of scholarship </w:t>
            </w:r>
          </w:p>
          <w:p w:rsidR="008034B7" w:rsidRPr="00C84B3B" w:rsidRDefault="008034B7" w:rsidP="008E53E3">
            <w:pPr>
              <w:numPr>
                <w:ilvl w:val="0"/>
                <w:numId w:val="10"/>
              </w:numPr>
              <w:spacing w:after="52" w:line="233" w:lineRule="auto"/>
              <w:ind w:hanging="318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demonstrate an understanding of and take responsibility for promoting high standards of literacy, articulacy and the correct use of standard English, whatever the teacher’s specialist subject;</w:t>
            </w:r>
          </w:p>
          <w:p w:rsidR="008034B7" w:rsidRPr="00C84B3B" w:rsidRDefault="008034B7" w:rsidP="008E53E3">
            <w:pPr>
              <w:numPr>
                <w:ilvl w:val="0"/>
                <w:numId w:val="10"/>
              </w:numPr>
              <w:spacing w:after="46" w:line="239" w:lineRule="auto"/>
              <w:ind w:hanging="318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 xml:space="preserve">if teaching early reading, demonstrate a clear understanding of systematic synthetic phonics; </w:t>
            </w:r>
          </w:p>
          <w:p w:rsidR="008034B7" w:rsidRPr="00C84B3B" w:rsidRDefault="008034B7" w:rsidP="008E53E3">
            <w:pPr>
              <w:numPr>
                <w:ilvl w:val="0"/>
                <w:numId w:val="10"/>
              </w:numPr>
              <w:spacing w:after="46" w:line="239" w:lineRule="auto"/>
              <w:ind w:hanging="318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84B3B">
              <w:rPr>
                <w:rFonts w:ascii="Calibri" w:hAnsi="Calibri" w:cs="Calibri"/>
                <w:sz w:val="20"/>
                <w:szCs w:val="20"/>
              </w:rPr>
              <w:t>if</w:t>
            </w:r>
            <w:proofErr w:type="gramEnd"/>
            <w:r w:rsidRPr="00C84B3B">
              <w:rPr>
                <w:rFonts w:ascii="Calibri" w:hAnsi="Calibri" w:cs="Calibri"/>
                <w:sz w:val="20"/>
                <w:szCs w:val="20"/>
              </w:rPr>
              <w:t xml:space="preserve"> teaching early mathematics, demonstrate a clear understanding of appropriate teaching strategies.</w:t>
            </w:r>
          </w:p>
          <w:tbl>
            <w:tblPr>
              <w:tblStyle w:val="TableGrid0"/>
              <w:tblpPr w:leftFromText="180" w:rightFromText="180" w:vertAnchor="text" w:horzAnchor="page" w:tblpX="489" w:tblpY="373"/>
              <w:tblOverlap w:val="never"/>
              <w:tblW w:w="4159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8034B7" w:rsidRPr="00C84B3B" w:rsidTr="008E53E3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DATE</w:t>
                  </w: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</w:tbl>
          <w:p w:rsidR="008034B7" w:rsidRPr="00C84B3B" w:rsidRDefault="008034B7" w:rsidP="008E53E3">
            <w:pPr>
              <w:ind w:left="318"/>
              <w:rPr>
                <w:rFonts w:ascii="Calibri" w:hAnsi="Calibri" w:cs="Calibri"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Lesson Observation</w:t>
            </w:r>
          </w:p>
          <w:p w:rsidR="008034B7" w:rsidRPr="00C84B3B" w:rsidRDefault="008034B7" w:rsidP="008E53E3">
            <w:pPr>
              <w:spacing w:line="259" w:lineRule="auto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:rsidR="008034B7" w:rsidRPr="00C84B3B" w:rsidRDefault="008034B7" w:rsidP="008E53E3">
            <w:pPr>
              <w:spacing w:line="259" w:lineRule="auto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 xml:space="preserve">Book scrutiny </w:t>
            </w:r>
          </w:p>
          <w:p w:rsidR="008034B7" w:rsidRPr="00C84B3B" w:rsidRDefault="008034B7" w:rsidP="008E53E3">
            <w:pPr>
              <w:spacing w:line="259" w:lineRule="auto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Pupil interviews</w:t>
            </w:r>
          </w:p>
          <w:p w:rsidR="008034B7" w:rsidRPr="00C84B3B" w:rsidRDefault="008034B7" w:rsidP="008E53E3">
            <w:pPr>
              <w:spacing w:line="259" w:lineRule="auto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Learning walks</w:t>
            </w:r>
          </w:p>
          <w:p w:rsidR="008034B7" w:rsidRPr="00C84B3B" w:rsidRDefault="008034B7" w:rsidP="008E53E3">
            <w:pPr>
              <w:spacing w:line="259" w:lineRule="auto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SOW development</w:t>
            </w:r>
          </w:p>
          <w:p w:rsidR="008034B7" w:rsidRPr="00C84B3B" w:rsidRDefault="008034B7" w:rsidP="008E53E3">
            <w:pPr>
              <w:spacing w:line="259" w:lineRule="auto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Playing an active part in team meetings</w:t>
            </w:r>
          </w:p>
          <w:p w:rsidR="008034B7" w:rsidRPr="00C84B3B" w:rsidRDefault="008034B7" w:rsidP="008E53E3">
            <w:pPr>
              <w:spacing w:line="259" w:lineRule="auto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Active part in phonics training</w:t>
            </w:r>
          </w:p>
          <w:p w:rsidR="008034B7" w:rsidRPr="00C84B3B" w:rsidRDefault="008034B7" w:rsidP="008E53E3">
            <w:pPr>
              <w:spacing w:line="259" w:lineRule="auto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1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478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To meet this Standard NQTs may: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2138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numPr>
                <w:ilvl w:val="0"/>
                <w:numId w:val="11"/>
              </w:numPr>
              <w:spacing w:line="246" w:lineRule="auto"/>
              <w:ind w:left="267" w:hanging="267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draw on good subject and curriculum knowledge to plan confidently for progression and to stimulate and capture pupils’ interest;</w:t>
            </w:r>
          </w:p>
          <w:p w:rsidR="008034B7" w:rsidRPr="00C84B3B" w:rsidRDefault="008034B7" w:rsidP="008E53E3">
            <w:pPr>
              <w:numPr>
                <w:ilvl w:val="0"/>
                <w:numId w:val="11"/>
              </w:numPr>
              <w:spacing w:line="246" w:lineRule="auto"/>
              <w:ind w:left="267" w:hanging="267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demonstrate very well developed pedagogical subject knowledge, by anticipating common errors and misconceptions in their planning;</w:t>
            </w:r>
          </w:p>
          <w:p w:rsidR="008034B7" w:rsidRPr="00C84B3B" w:rsidRDefault="008034B7" w:rsidP="008E53E3">
            <w:pPr>
              <w:numPr>
                <w:ilvl w:val="0"/>
                <w:numId w:val="11"/>
              </w:numPr>
              <w:spacing w:line="241" w:lineRule="auto"/>
              <w:ind w:left="267" w:hanging="267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be clear about own development needs in terms of extending and updating their subject, curriculum and pedagogical knowledge and have been proactive in developing these effectively during induction;</w:t>
            </w:r>
          </w:p>
          <w:p w:rsidR="008034B7" w:rsidRPr="00C84B3B" w:rsidRDefault="008034B7" w:rsidP="008E53E3">
            <w:pPr>
              <w:numPr>
                <w:ilvl w:val="0"/>
                <w:numId w:val="11"/>
              </w:numPr>
              <w:spacing w:line="246" w:lineRule="auto"/>
              <w:ind w:left="267" w:hanging="267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model high standards of written and spoken communication in all professional activities;</w:t>
            </w:r>
          </w:p>
          <w:p w:rsidR="008034B7" w:rsidRPr="00C84B3B" w:rsidRDefault="008034B7" w:rsidP="008E53E3">
            <w:pPr>
              <w:numPr>
                <w:ilvl w:val="0"/>
                <w:numId w:val="11"/>
              </w:numPr>
              <w:spacing w:line="227" w:lineRule="auto"/>
              <w:ind w:left="267" w:hanging="267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identify and exploit opportunities to develop learners’ skills in communication, reading and writing;</w:t>
            </w:r>
          </w:p>
          <w:p w:rsidR="008034B7" w:rsidRPr="00C84B3B" w:rsidRDefault="008034B7" w:rsidP="008E53E3">
            <w:pPr>
              <w:numPr>
                <w:ilvl w:val="0"/>
                <w:numId w:val="11"/>
              </w:numPr>
              <w:spacing w:line="246" w:lineRule="auto"/>
              <w:ind w:left="267" w:hanging="267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 xml:space="preserve">Primary NQTs draw on their understanding of synthetic systematic phonics and its role in teaching and assessing reading and writing to teach literacy very effectively; </w:t>
            </w:r>
          </w:p>
          <w:p w:rsidR="008034B7" w:rsidRPr="00C84B3B" w:rsidRDefault="008034B7" w:rsidP="008E53E3">
            <w:pPr>
              <w:numPr>
                <w:ilvl w:val="0"/>
                <w:numId w:val="11"/>
              </w:numPr>
              <w:spacing w:line="246" w:lineRule="auto"/>
              <w:ind w:left="267" w:hanging="267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Primary NQTs draw on their very strong knowledge and understanding of the principles and practices of teaching early mathematics to select and employ highly effective teaching strategies.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D92EF2" w:rsidRPr="00C84B3B" w:rsidRDefault="00D92EF2" w:rsidP="00D92EF2">
      <w:pPr>
        <w:rPr>
          <w:rFonts w:ascii="Calibri" w:hAnsi="Calibri" w:cs="Calibri"/>
        </w:rPr>
      </w:pPr>
    </w:p>
    <w:p w:rsidR="008034B7" w:rsidRPr="00C84B3B" w:rsidRDefault="008034B7" w:rsidP="00D92EF2">
      <w:pPr>
        <w:rPr>
          <w:rFonts w:ascii="Calibri" w:hAnsi="Calibri" w:cs="Calibri"/>
        </w:rPr>
      </w:pPr>
    </w:p>
    <w:p w:rsidR="008034B7" w:rsidRPr="00C84B3B" w:rsidRDefault="008034B7" w:rsidP="00D92EF2">
      <w:pPr>
        <w:rPr>
          <w:rFonts w:ascii="Calibri" w:hAnsi="Calibri" w:cs="Calibri"/>
        </w:rPr>
        <w:sectPr w:rsidR="008034B7" w:rsidRPr="00C84B3B">
          <w:pgSz w:w="16834" w:h="11904" w:orient="landscape"/>
          <w:pgMar w:top="993" w:right="1440" w:bottom="1134" w:left="1440" w:header="708" w:footer="708" w:gutter="0"/>
          <w:cols w:space="708"/>
        </w:sectPr>
      </w:pPr>
    </w:p>
    <w:tbl>
      <w:tblPr>
        <w:tblStyle w:val="TableGrid"/>
        <w:tblpPr w:leftFromText="180" w:rightFromText="180" w:vertAnchor="page" w:horzAnchor="margin" w:tblpY="721"/>
        <w:tblW w:w="14425" w:type="dxa"/>
        <w:tblLook w:val="00A0" w:firstRow="1" w:lastRow="0" w:firstColumn="1" w:lastColumn="0" w:noHBand="0" w:noVBand="0"/>
      </w:tblPr>
      <w:tblGrid>
        <w:gridCol w:w="4723"/>
        <w:gridCol w:w="5024"/>
        <w:gridCol w:w="4678"/>
      </w:tblGrid>
      <w:tr w:rsidR="008034B7" w:rsidRPr="00C84B3B" w:rsidTr="008034B7">
        <w:trPr>
          <w:trHeight w:val="557"/>
        </w:trPr>
        <w:tc>
          <w:tcPr>
            <w:tcW w:w="14425" w:type="dxa"/>
            <w:gridSpan w:val="3"/>
            <w:shd w:val="clear" w:color="auto" w:fill="009BCE"/>
            <w:vAlign w:val="center"/>
          </w:tcPr>
          <w:p w:rsidR="008034B7" w:rsidRPr="00C84B3B" w:rsidRDefault="008034B7" w:rsidP="008034B7">
            <w:pPr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lastRenderedPageBreak/>
              <w:t>Teachers’ Standards for NQT Induction – Part One:  Teaching</w:t>
            </w:r>
          </w:p>
        </w:tc>
      </w:tr>
      <w:tr w:rsidR="008034B7" w:rsidRPr="00C84B3B" w:rsidTr="008034B7">
        <w:trPr>
          <w:trHeight w:val="410"/>
        </w:trPr>
        <w:tc>
          <w:tcPr>
            <w:tcW w:w="4723" w:type="dxa"/>
            <w:tcBorders>
              <w:bottom w:val="single" w:sz="4" w:space="0" w:color="auto"/>
            </w:tcBorders>
          </w:tcPr>
          <w:p w:rsidR="008034B7" w:rsidRPr="00C84B3B" w:rsidRDefault="008034B7" w:rsidP="008034B7">
            <w:pPr>
              <w:spacing w:line="259" w:lineRule="auto"/>
              <w:ind w:righ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Teachers’ Standard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8034B7" w:rsidRPr="00C84B3B" w:rsidRDefault="008034B7" w:rsidP="008034B7">
            <w:pPr>
              <w:spacing w:line="259" w:lineRule="auto"/>
              <w:ind w:right="12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Possible Evidence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4B7" w:rsidRPr="00C84B3B" w:rsidRDefault="008034B7" w:rsidP="008034B7">
            <w:pPr>
              <w:spacing w:line="259" w:lineRule="auto"/>
              <w:ind w:right="10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Examples</w:t>
            </w:r>
          </w:p>
        </w:tc>
      </w:tr>
      <w:tr w:rsidR="008034B7" w:rsidRPr="00C84B3B" w:rsidTr="008034B7">
        <w:trPr>
          <w:trHeight w:val="2140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034B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C84B3B">
              <w:rPr>
                <w:rFonts w:ascii="Calibri" w:hAnsi="Calibri" w:cs="Calibri"/>
                <w:b/>
                <w:sz w:val="22"/>
              </w:rPr>
              <w:t>Plan and teach well-structured lessons</w:t>
            </w:r>
          </w:p>
          <w:p w:rsidR="008034B7" w:rsidRPr="00C84B3B" w:rsidRDefault="008034B7" w:rsidP="008034B7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034B7">
            <w:pPr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Scope of Standard:</w:t>
            </w:r>
          </w:p>
          <w:p w:rsidR="008034B7" w:rsidRPr="00C84B3B" w:rsidRDefault="008034B7" w:rsidP="008034B7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034B7">
            <w:pPr>
              <w:numPr>
                <w:ilvl w:val="0"/>
                <w:numId w:val="12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impart knowledge and develop understanding through effective use of lesson time; </w:t>
            </w:r>
          </w:p>
          <w:p w:rsidR="008034B7" w:rsidRPr="00C84B3B" w:rsidRDefault="008034B7" w:rsidP="008034B7">
            <w:pPr>
              <w:ind w:left="426"/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034B7">
            <w:pPr>
              <w:numPr>
                <w:ilvl w:val="0"/>
                <w:numId w:val="12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promote a love of learning and children’s intellectual curiosity; </w:t>
            </w:r>
          </w:p>
          <w:p w:rsidR="008034B7" w:rsidRPr="00C84B3B" w:rsidRDefault="008034B7" w:rsidP="008034B7">
            <w:pPr>
              <w:ind w:left="426"/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034B7">
            <w:pPr>
              <w:numPr>
                <w:ilvl w:val="0"/>
                <w:numId w:val="12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set homework and plan other out-of-class activities to consolidate and extend the knowledge and understanding pupils have acquired; </w:t>
            </w:r>
          </w:p>
          <w:p w:rsidR="008034B7" w:rsidRPr="00C84B3B" w:rsidRDefault="008034B7" w:rsidP="008034B7">
            <w:pPr>
              <w:ind w:left="426"/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034B7">
            <w:pPr>
              <w:numPr>
                <w:ilvl w:val="0"/>
                <w:numId w:val="12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reflect systematically on the effectiveness of lessons and approaches to teaching; </w:t>
            </w:r>
          </w:p>
          <w:p w:rsidR="008034B7" w:rsidRPr="00C84B3B" w:rsidRDefault="008034B7" w:rsidP="008034B7">
            <w:pPr>
              <w:ind w:left="426"/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034B7">
            <w:pPr>
              <w:numPr>
                <w:ilvl w:val="0"/>
                <w:numId w:val="12"/>
              </w:numPr>
              <w:ind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contribute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to the design and provision of an engaging curriculum; within the relevant subject area(s).</w:t>
            </w:r>
            <w:r w:rsidRPr="00C84B3B">
              <w:rPr>
                <w:rFonts w:ascii="Calibri" w:hAnsi="Calibri" w:cs="Calibri"/>
                <w:sz w:val="20"/>
              </w:rPr>
              <w:t xml:space="preserve"> </w:t>
            </w:r>
          </w:p>
          <w:tbl>
            <w:tblPr>
              <w:tblStyle w:val="TableGrid0"/>
              <w:tblpPr w:leftFromText="180" w:rightFromText="180" w:vertAnchor="text" w:horzAnchor="page" w:tblpX="489" w:tblpY="373"/>
              <w:tblOverlap w:val="never"/>
              <w:tblW w:w="4159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8034B7" w:rsidRPr="00C84B3B" w:rsidTr="008E53E3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DATE</w:t>
                  </w: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034B7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</w:tbl>
          <w:p w:rsidR="008034B7" w:rsidRPr="00C84B3B" w:rsidRDefault="008034B7" w:rsidP="008034B7">
            <w:pPr>
              <w:ind w:left="426"/>
              <w:rPr>
                <w:rFonts w:ascii="Calibri" w:hAnsi="Calibri" w:cs="Calibri"/>
                <w:sz w:val="20"/>
              </w:rPr>
            </w:pPr>
          </w:p>
          <w:p w:rsidR="008034B7" w:rsidRPr="00C84B3B" w:rsidRDefault="008034B7" w:rsidP="008034B7">
            <w:pPr>
              <w:ind w:left="426"/>
              <w:rPr>
                <w:rFonts w:ascii="Calibri" w:hAnsi="Calibri" w:cs="Calibri"/>
                <w:sz w:val="22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034B7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Lesson planners / sample of lesson plans</w:t>
            </w:r>
          </w:p>
          <w:p w:rsidR="008034B7" w:rsidRPr="00C84B3B" w:rsidRDefault="008034B7" w:rsidP="008034B7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Work trawl of pupils’ books</w:t>
            </w:r>
          </w:p>
          <w:p w:rsidR="008034B7" w:rsidRPr="00C84B3B" w:rsidRDefault="008034B7" w:rsidP="008034B7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 xml:space="preserve">Lesson observations </w:t>
            </w:r>
          </w:p>
          <w:p w:rsidR="008034B7" w:rsidRPr="00C84B3B" w:rsidRDefault="008034B7" w:rsidP="008034B7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Learning walks</w:t>
            </w:r>
          </w:p>
          <w:p w:rsidR="008034B7" w:rsidRPr="00C84B3B" w:rsidRDefault="008034B7" w:rsidP="008034B7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Interview focus group of pupils</w:t>
            </w:r>
          </w:p>
          <w:p w:rsidR="008034B7" w:rsidRPr="00C84B3B" w:rsidRDefault="008034B7" w:rsidP="008034B7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Letters to parents re: activity</w:t>
            </w:r>
          </w:p>
          <w:p w:rsidR="008034B7" w:rsidRPr="00C84B3B" w:rsidRDefault="008034B7" w:rsidP="008034B7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Reflective log</w:t>
            </w:r>
          </w:p>
          <w:p w:rsidR="008034B7" w:rsidRPr="00C84B3B" w:rsidRDefault="008034B7" w:rsidP="008034B7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Record of appropriate professional development</w:t>
            </w:r>
          </w:p>
          <w:p w:rsidR="008034B7" w:rsidRPr="00C84B3B" w:rsidRDefault="008034B7" w:rsidP="008034B7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Assessment records</w:t>
            </w:r>
          </w:p>
          <w:p w:rsidR="008034B7" w:rsidRPr="00C84B3B" w:rsidRDefault="008034B7" w:rsidP="008034B7">
            <w:pPr>
              <w:spacing w:after="16"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Discussions with Induction Tutor / mentor</w:t>
            </w:r>
          </w:p>
          <w:p w:rsidR="008034B7" w:rsidRPr="00C84B3B" w:rsidRDefault="008034B7" w:rsidP="008034B7">
            <w:pPr>
              <w:ind w:left="97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Schemes of work</w:t>
            </w:r>
          </w:p>
          <w:p w:rsidR="008034B7" w:rsidRPr="00C84B3B" w:rsidRDefault="008034B7" w:rsidP="008034B7">
            <w:pPr>
              <w:ind w:left="97"/>
              <w:rPr>
                <w:rFonts w:ascii="Calibri" w:hAnsi="Calibri" w:cs="Calibri"/>
                <w:sz w:val="1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034B7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034B7">
        <w:trPr>
          <w:trHeight w:val="661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034B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B7" w:rsidRPr="00C84B3B" w:rsidRDefault="008034B7" w:rsidP="008034B7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To meet this Standard NQTs may: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034B7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034B7">
        <w:trPr>
          <w:trHeight w:val="2138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034B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4B7" w:rsidRPr="00C84B3B" w:rsidRDefault="008034B7" w:rsidP="008034B7">
            <w:pPr>
              <w:numPr>
                <w:ilvl w:val="0"/>
                <w:numId w:val="13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plan lessons that use imaginative and creative strategies that match the individuals’ needs and interests;</w:t>
            </w:r>
          </w:p>
          <w:p w:rsidR="008034B7" w:rsidRPr="00C84B3B" w:rsidRDefault="008034B7" w:rsidP="008034B7">
            <w:pPr>
              <w:ind w:left="428"/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034B7">
            <w:pPr>
              <w:numPr>
                <w:ilvl w:val="0"/>
                <w:numId w:val="6"/>
              </w:numPr>
              <w:ind w:left="426"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demonstrate that they are highly reflective in critically evaluating their practice;</w:t>
            </w:r>
          </w:p>
          <w:p w:rsidR="008034B7" w:rsidRPr="00C84B3B" w:rsidRDefault="008034B7" w:rsidP="008034B7">
            <w:pPr>
              <w:ind w:left="426"/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034B7">
            <w:pPr>
              <w:numPr>
                <w:ilvl w:val="0"/>
                <w:numId w:val="14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accurately judge the impact of their practice on individual and groups of learners and use their evaluation to inform future planning, teaching and learning;</w:t>
            </w:r>
          </w:p>
          <w:p w:rsidR="008034B7" w:rsidRPr="00C84B3B" w:rsidRDefault="008034B7" w:rsidP="008034B7">
            <w:pPr>
              <w:ind w:left="428"/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034B7">
            <w:pPr>
              <w:numPr>
                <w:ilvl w:val="0"/>
                <w:numId w:val="6"/>
              </w:numPr>
              <w:ind w:left="426"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show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initiative in contributing to curriculum planning, developing and producing effective learning resources.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034B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034B7" w:rsidRPr="00C84B3B" w:rsidRDefault="008034B7" w:rsidP="00D92EF2">
      <w:pPr>
        <w:rPr>
          <w:rFonts w:ascii="Calibri" w:hAnsi="Calibri" w:cs="Calibri"/>
        </w:rPr>
        <w:sectPr w:rsidR="008034B7" w:rsidRPr="00C84B3B">
          <w:pgSz w:w="16834" w:h="11904" w:orient="landscape"/>
          <w:pgMar w:top="993" w:right="1440" w:bottom="1134" w:left="1440" w:header="708" w:footer="708" w:gutter="0"/>
          <w:cols w:space="708"/>
        </w:sectPr>
      </w:pPr>
    </w:p>
    <w:tbl>
      <w:tblPr>
        <w:tblStyle w:val="TableGrid"/>
        <w:tblW w:w="14567" w:type="dxa"/>
        <w:tblLook w:val="00A0" w:firstRow="1" w:lastRow="0" w:firstColumn="1" w:lastColumn="0" w:noHBand="0" w:noVBand="0"/>
      </w:tblPr>
      <w:tblGrid>
        <w:gridCol w:w="4723"/>
        <w:gridCol w:w="5166"/>
        <w:gridCol w:w="4678"/>
      </w:tblGrid>
      <w:tr w:rsidR="008034B7" w:rsidRPr="00C84B3B" w:rsidTr="008E53E3">
        <w:trPr>
          <w:trHeight w:val="557"/>
        </w:trPr>
        <w:tc>
          <w:tcPr>
            <w:tcW w:w="14567" w:type="dxa"/>
            <w:gridSpan w:val="3"/>
            <w:shd w:val="clear" w:color="auto" w:fill="009BCE"/>
            <w:vAlign w:val="center"/>
          </w:tcPr>
          <w:p w:rsidR="008034B7" w:rsidRPr="00C84B3B" w:rsidRDefault="008034B7" w:rsidP="008E53E3">
            <w:pPr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lastRenderedPageBreak/>
              <w:t>Teachers’ Standards for NQT Induction – Part One:  Teaching</w:t>
            </w:r>
          </w:p>
        </w:tc>
      </w:tr>
      <w:tr w:rsidR="008034B7" w:rsidRPr="00C84B3B" w:rsidTr="008E53E3">
        <w:trPr>
          <w:trHeight w:val="410"/>
        </w:trPr>
        <w:tc>
          <w:tcPr>
            <w:tcW w:w="4723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Teachers’ Standard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2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Possible Evidence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0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Examples</w:t>
            </w:r>
          </w:p>
        </w:tc>
      </w:tr>
      <w:tr w:rsidR="008034B7" w:rsidRPr="00C84B3B" w:rsidTr="008E53E3">
        <w:trPr>
          <w:trHeight w:val="2140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C84B3B">
              <w:rPr>
                <w:rFonts w:ascii="Calibri" w:hAnsi="Calibri" w:cs="Calibri"/>
                <w:b/>
                <w:sz w:val="22"/>
              </w:rPr>
              <w:t>Adapt teaching to respond to the strengths and needs of all pupils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Scope of Standard: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15"/>
              </w:numPr>
              <w:ind w:hanging="318"/>
              <w:rPr>
                <w:rFonts w:ascii="Calibri" w:hAnsi="Calibri" w:cs="Calibri"/>
                <w:sz w:val="20"/>
                <w:szCs w:val="18"/>
              </w:rPr>
            </w:pPr>
            <w:r w:rsidRPr="00C84B3B">
              <w:rPr>
                <w:rFonts w:ascii="Calibri" w:hAnsi="Calibri" w:cs="Calibri"/>
                <w:sz w:val="20"/>
                <w:szCs w:val="18"/>
              </w:rPr>
              <w:t>know when and how to differentiate appropriately, using approaches which enable pupils to be taught effectively;</w:t>
            </w:r>
          </w:p>
          <w:p w:rsidR="008034B7" w:rsidRPr="00C84B3B" w:rsidRDefault="008034B7" w:rsidP="008E53E3">
            <w:pPr>
              <w:numPr>
                <w:ilvl w:val="0"/>
                <w:numId w:val="15"/>
              </w:numPr>
              <w:ind w:hanging="318"/>
              <w:rPr>
                <w:rFonts w:ascii="Calibri" w:hAnsi="Calibri" w:cs="Calibri"/>
                <w:sz w:val="20"/>
                <w:szCs w:val="18"/>
              </w:rPr>
            </w:pPr>
            <w:r w:rsidRPr="00C84B3B">
              <w:rPr>
                <w:rFonts w:ascii="Calibri" w:hAnsi="Calibri" w:cs="Calibri"/>
                <w:sz w:val="20"/>
                <w:szCs w:val="18"/>
              </w:rPr>
              <w:t>have a secure understanding of how a range of factors can inhibit pupils’ ability to learn, and how best to overcome these;</w:t>
            </w:r>
          </w:p>
          <w:p w:rsidR="008034B7" w:rsidRPr="00C84B3B" w:rsidRDefault="008034B7" w:rsidP="008E53E3">
            <w:pPr>
              <w:numPr>
                <w:ilvl w:val="0"/>
                <w:numId w:val="15"/>
              </w:numPr>
              <w:ind w:hanging="318"/>
              <w:rPr>
                <w:rFonts w:ascii="Calibri" w:hAnsi="Calibri" w:cs="Calibri"/>
                <w:sz w:val="20"/>
                <w:szCs w:val="18"/>
              </w:rPr>
            </w:pPr>
            <w:r w:rsidRPr="00C84B3B">
              <w:rPr>
                <w:rFonts w:ascii="Calibri" w:hAnsi="Calibri" w:cs="Calibri"/>
                <w:sz w:val="20"/>
                <w:szCs w:val="18"/>
              </w:rPr>
              <w:t xml:space="preserve">demonstrate an awareness of the physical, social and intellectual development of children, and know how to adapt teaching to support pupils’ education at different stages of development; </w:t>
            </w:r>
          </w:p>
          <w:p w:rsidR="008034B7" w:rsidRPr="00C84B3B" w:rsidRDefault="008034B7" w:rsidP="008E53E3">
            <w:pPr>
              <w:ind w:left="318"/>
              <w:rPr>
                <w:rFonts w:ascii="Calibri" w:hAnsi="Calibri" w:cs="Calibri"/>
                <w:sz w:val="20"/>
                <w:szCs w:val="18"/>
              </w:rPr>
            </w:pPr>
          </w:p>
          <w:p w:rsidR="008034B7" w:rsidRPr="00C84B3B" w:rsidRDefault="008034B7" w:rsidP="008E53E3">
            <w:pPr>
              <w:numPr>
                <w:ilvl w:val="0"/>
                <w:numId w:val="15"/>
              </w:numPr>
              <w:ind w:hanging="318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C84B3B">
              <w:rPr>
                <w:rFonts w:ascii="Calibri" w:hAnsi="Calibri" w:cs="Calibri"/>
                <w:sz w:val="20"/>
                <w:szCs w:val="18"/>
              </w:rPr>
              <w:t>have</w:t>
            </w:r>
            <w:proofErr w:type="gramEnd"/>
            <w:r w:rsidRPr="00C84B3B">
              <w:rPr>
                <w:rFonts w:ascii="Calibri" w:hAnsi="Calibri" w:cs="Calibri"/>
                <w:sz w:val="20"/>
                <w:szCs w:val="18"/>
              </w:rPr>
      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  <w:p w:rsidR="008034B7" w:rsidRPr="00C84B3B" w:rsidRDefault="008034B7" w:rsidP="008E53E3">
            <w:pPr>
              <w:spacing w:line="259" w:lineRule="auto"/>
              <w:ind w:left="318"/>
              <w:rPr>
                <w:rFonts w:ascii="Calibri" w:hAnsi="Calibri" w:cs="Calibri"/>
                <w:sz w:val="22"/>
                <w:szCs w:val="18"/>
              </w:rPr>
            </w:pPr>
          </w:p>
          <w:tbl>
            <w:tblPr>
              <w:tblStyle w:val="TableGrid0"/>
              <w:tblW w:w="4159" w:type="dxa"/>
              <w:tblInd w:w="265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8034B7" w:rsidRPr="00C84B3B" w:rsidTr="008E53E3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  <w:b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  <w:b/>
                    </w:rPr>
                    <w:t>DATE</w:t>
                  </w: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034B7" w:rsidRPr="00C84B3B" w:rsidRDefault="008034B7" w:rsidP="008E53E3">
            <w:pPr>
              <w:ind w:left="318"/>
              <w:rPr>
                <w:rFonts w:ascii="Calibri" w:hAnsi="Calibri" w:cs="Calibri"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Teacher planning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 xml:space="preserve">Example </w:t>
            </w:r>
            <w:proofErr w:type="spellStart"/>
            <w:r w:rsidRPr="00C84B3B">
              <w:rPr>
                <w:rFonts w:ascii="Calibri" w:hAnsi="Calibri" w:cs="Calibri"/>
                <w:sz w:val="22"/>
                <w:szCs w:val="20"/>
              </w:rPr>
              <w:t>SoW</w:t>
            </w:r>
            <w:proofErr w:type="spellEnd"/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Planning and alterations made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Book Scrutiny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Playing an active part in team meetings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 xml:space="preserve">Lesson Observation 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Marking and individual targets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Pupil interviews and learning walks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Discussions with staff and parents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Pupil progress meetings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Data for individual groups</w:t>
            </w:r>
          </w:p>
          <w:p w:rsidR="008034B7" w:rsidRPr="00C84B3B" w:rsidRDefault="008034B7" w:rsidP="008E53E3">
            <w:pPr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 xml:space="preserve">Planning for different learning styles and tasks 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Support materials available in the learning environment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624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To meet this Standard NQTs may: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034B7">
        <w:trPr>
          <w:trHeight w:val="3808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accurately understand their learners strengths and needs;</w:t>
            </w:r>
          </w:p>
          <w:p w:rsidR="008034B7" w:rsidRPr="00C84B3B" w:rsidRDefault="008034B7" w:rsidP="008E53E3">
            <w:pPr>
              <w:ind w:left="321"/>
              <w:rPr>
                <w:rFonts w:ascii="Calibri" w:hAnsi="Calibri" w:cs="Calibri"/>
                <w:sz w:val="22"/>
                <w:szCs w:val="20"/>
              </w:rPr>
            </w:pP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be proactive in differentiating and employing a range of effective intervention strategies to secure progression for individuals and groups;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  <w:szCs w:val="20"/>
              </w:rPr>
              <w:t>use</w:t>
            </w:r>
            <w:proofErr w:type="gramEnd"/>
            <w:r w:rsidRPr="00C84B3B">
              <w:rPr>
                <w:rFonts w:ascii="Calibri" w:hAnsi="Calibri" w:cs="Calibri"/>
                <w:sz w:val="22"/>
                <w:szCs w:val="20"/>
              </w:rPr>
              <w:t xml:space="preserve"> effectively different teaching approaches that impact on learning and engagement of learners.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034B7" w:rsidRPr="00C84B3B" w:rsidRDefault="008034B7" w:rsidP="00D92EF2">
      <w:pPr>
        <w:rPr>
          <w:rFonts w:ascii="Calibri" w:hAnsi="Calibri" w:cs="Calibri"/>
        </w:rPr>
        <w:sectPr w:rsidR="008034B7" w:rsidRPr="00C84B3B">
          <w:pgSz w:w="16834" w:h="11904" w:orient="landscape"/>
          <w:pgMar w:top="993" w:right="1440" w:bottom="1134" w:left="1440" w:header="708" w:footer="708" w:gutter="0"/>
          <w:cols w:space="708"/>
        </w:sectPr>
      </w:pPr>
    </w:p>
    <w:tbl>
      <w:tblPr>
        <w:tblStyle w:val="TableGrid"/>
        <w:tblW w:w="14567" w:type="dxa"/>
        <w:tblLook w:val="00A0" w:firstRow="1" w:lastRow="0" w:firstColumn="1" w:lastColumn="0" w:noHBand="0" w:noVBand="0"/>
      </w:tblPr>
      <w:tblGrid>
        <w:gridCol w:w="4723"/>
        <w:gridCol w:w="5166"/>
        <w:gridCol w:w="4678"/>
      </w:tblGrid>
      <w:tr w:rsidR="008034B7" w:rsidRPr="00C84B3B" w:rsidTr="008E53E3">
        <w:trPr>
          <w:trHeight w:val="557"/>
        </w:trPr>
        <w:tc>
          <w:tcPr>
            <w:tcW w:w="14567" w:type="dxa"/>
            <w:gridSpan w:val="3"/>
            <w:shd w:val="clear" w:color="auto" w:fill="009BCE"/>
            <w:vAlign w:val="center"/>
          </w:tcPr>
          <w:p w:rsidR="008034B7" w:rsidRPr="00C84B3B" w:rsidRDefault="008034B7" w:rsidP="008E53E3">
            <w:pPr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lastRenderedPageBreak/>
              <w:t>Teachers’ Standards for NQT Induction – Part One:  Teaching</w:t>
            </w:r>
          </w:p>
        </w:tc>
      </w:tr>
      <w:tr w:rsidR="008034B7" w:rsidRPr="00C84B3B" w:rsidTr="008E53E3">
        <w:trPr>
          <w:trHeight w:val="410"/>
        </w:trPr>
        <w:tc>
          <w:tcPr>
            <w:tcW w:w="4723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Teachers’ Standard</w:t>
            </w:r>
          </w:p>
        </w:tc>
        <w:tc>
          <w:tcPr>
            <w:tcW w:w="5166" w:type="dxa"/>
          </w:tcPr>
          <w:p w:rsidR="008034B7" w:rsidRPr="00C84B3B" w:rsidRDefault="008034B7" w:rsidP="008E53E3">
            <w:pPr>
              <w:spacing w:line="259" w:lineRule="auto"/>
              <w:ind w:right="12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Possible Evidence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0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Examples</w:t>
            </w:r>
          </w:p>
        </w:tc>
      </w:tr>
      <w:tr w:rsidR="008034B7" w:rsidRPr="00C84B3B" w:rsidTr="008E53E3">
        <w:trPr>
          <w:trHeight w:val="2140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C84B3B">
              <w:rPr>
                <w:rFonts w:ascii="Calibri" w:hAnsi="Calibri" w:cs="Calibri"/>
                <w:b/>
                <w:sz w:val="22"/>
              </w:rPr>
              <w:t>Make accurate and productive use of assessment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Scope of Standard: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17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know and understand how to assess the relevant subject and curriculum areas, including statutory assessment requirements;</w:t>
            </w:r>
          </w:p>
          <w:p w:rsidR="008034B7" w:rsidRPr="00C84B3B" w:rsidRDefault="008034B7" w:rsidP="008E53E3">
            <w:pPr>
              <w:ind w:left="426"/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17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make use of formative and summative assessment to secure pupils’ progress;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17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use relevant data to monitor progress, set targets, and plan subsequent lessons; 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17"/>
              </w:numPr>
              <w:ind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give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pupils regular feedback, both orally and through accurate marking, and encourage pupils to respond to the feedback.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10"/>
              </w:rPr>
            </w:pP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tbl>
            <w:tblPr>
              <w:tblStyle w:val="TableGrid0"/>
              <w:tblpPr w:leftFromText="180" w:rightFromText="180" w:vertAnchor="text" w:horzAnchor="page" w:tblpX="489" w:tblpY="185"/>
              <w:tblOverlap w:val="never"/>
              <w:tblW w:w="4159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8034B7" w:rsidRPr="00C84B3B" w:rsidTr="008E53E3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  <w:b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  <w:b/>
                    </w:rPr>
                    <w:t>DATE</w:t>
                  </w: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</w:rPr>
                  </w:pPr>
                  <w:r w:rsidRPr="00C84B3B">
                    <w:rPr>
                      <w:rFonts w:ascii="Calibri" w:hAnsi="Calibri" w:cs="Calibri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034B7" w:rsidRPr="00C84B3B" w:rsidRDefault="008034B7" w:rsidP="008E53E3">
            <w:pPr>
              <w:ind w:left="318"/>
              <w:rPr>
                <w:rFonts w:ascii="Calibri" w:hAnsi="Calibri" w:cs="Calibri"/>
                <w:sz w:val="22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Attend any CPD on statutory assessments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 xml:space="preserve">Evidence from statutory assessments 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Tracking  data  assessments both formative and summative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Discussion with Subject Coordinators/Heads of Department/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Mentors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Book scrutiny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Notes made during the lesson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 xml:space="preserve">Planning 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 xml:space="preserve">Assessments and tracking data </w:t>
            </w:r>
          </w:p>
          <w:p w:rsidR="008034B7" w:rsidRPr="00C84B3B" w:rsidRDefault="008034B7" w:rsidP="008E53E3">
            <w:pPr>
              <w:spacing w:after="16"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Individual targets set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Alterations on planning</w:t>
            </w:r>
          </w:p>
          <w:p w:rsidR="008034B7" w:rsidRPr="00C84B3B" w:rsidRDefault="008034B7" w:rsidP="008E53E3">
            <w:pPr>
              <w:spacing w:after="16"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Marking with feedback and pupil responses</w:t>
            </w:r>
          </w:p>
          <w:p w:rsidR="008034B7" w:rsidRPr="00C84B3B" w:rsidRDefault="008034B7" w:rsidP="008E53E3">
            <w:pPr>
              <w:spacing w:line="259" w:lineRule="auto"/>
              <w:ind w:left="110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0"/>
              </w:rPr>
              <w:t>Lesson observations</w:t>
            </w:r>
          </w:p>
          <w:p w:rsidR="008034B7" w:rsidRPr="00C84B3B" w:rsidRDefault="008034B7" w:rsidP="008E53E3">
            <w:pPr>
              <w:ind w:left="97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0"/>
              </w:rPr>
              <w:t>Pupil interviews / discussions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661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To meet this Standard NQTs may: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2138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accurately assess pupils’ attainment against national benchmarks;</w:t>
            </w: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use a range of assessment strategies effectively in day to day practice to monitor pupil progress and inform future planning;</w:t>
            </w: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systematically and effectively check learner understanding throughout the lesson, anticipating where intervention may be needed and intervening in a way which impacts positively on the quality of learning;</w:t>
            </w: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  <w:szCs w:val="20"/>
              </w:rPr>
              <w:t>assess</w:t>
            </w:r>
            <w:proofErr w:type="gramEnd"/>
            <w:r w:rsidRPr="00C84B3B">
              <w:rPr>
                <w:rFonts w:ascii="Calibri" w:hAnsi="Calibri" w:cs="Calibri"/>
                <w:sz w:val="22"/>
                <w:szCs w:val="20"/>
              </w:rPr>
              <w:t xml:space="preserve"> learners’ progress regularly and work with them to target further improvement and secure rapid progress.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034B7" w:rsidRPr="00C84B3B" w:rsidRDefault="008034B7" w:rsidP="00D92EF2">
      <w:pPr>
        <w:rPr>
          <w:rFonts w:ascii="Calibri" w:hAnsi="Calibri" w:cs="Calibri"/>
        </w:rPr>
      </w:pPr>
    </w:p>
    <w:p w:rsidR="008034B7" w:rsidRPr="00C84B3B" w:rsidRDefault="008034B7" w:rsidP="00D92EF2">
      <w:pPr>
        <w:rPr>
          <w:rFonts w:ascii="Calibri" w:hAnsi="Calibri" w:cs="Calibri"/>
        </w:rPr>
        <w:sectPr w:rsidR="008034B7" w:rsidRPr="00C84B3B">
          <w:pgSz w:w="16834" w:h="11904" w:orient="landscape"/>
          <w:pgMar w:top="993" w:right="1440" w:bottom="1134" w:left="1440" w:header="708" w:footer="708" w:gutter="0"/>
          <w:cols w:space="708"/>
        </w:sectPr>
      </w:pPr>
    </w:p>
    <w:tbl>
      <w:tblPr>
        <w:tblStyle w:val="TableGrid"/>
        <w:tblW w:w="14567" w:type="dxa"/>
        <w:tblLook w:val="00A0" w:firstRow="1" w:lastRow="0" w:firstColumn="1" w:lastColumn="0" w:noHBand="0" w:noVBand="0"/>
      </w:tblPr>
      <w:tblGrid>
        <w:gridCol w:w="4723"/>
        <w:gridCol w:w="5166"/>
        <w:gridCol w:w="4678"/>
      </w:tblGrid>
      <w:tr w:rsidR="008034B7" w:rsidRPr="00C84B3B" w:rsidTr="008E53E3">
        <w:trPr>
          <w:trHeight w:val="557"/>
        </w:trPr>
        <w:tc>
          <w:tcPr>
            <w:tcW w:w="14567" w:type="dxa"/>
            <w:gridSpan w:val="3"/>
            <w:shd w:val="clear" w:color="auto" w:fill="009BCE"/>
            <w:vAlign w:val="center"/>
          </w:tcPr>
          <w:p w:rsidR="008034B7" w:rsidRPr="00C84B3B" w:rsidRDefault="008034B7" w:rsidP="008E53E3">
            <w:pPr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lastRenderedPageBreak/>
              <w:t>Teachers’ Standards for NQT Induction – Part One:  Teaching</w:t>
            </w:r>
          </w:p>
        </w:tc>
      </w:tr>
      <w:tr w:rsidR="008034B7" w:rsidRPr="00C84B3B" w:rsidTr="008E53E3">
        <w:trPr>
          <w:trHeight w:val="410"/>
        </w:trPr>
        <w:tc>
          <w:tcPr>
            <w:tcW w:w="4723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Teachers’ Standard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2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Possible Evidence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0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Examples</w:t>
            </w:r>
          </w:p>
        </w:tc>
      </w:tr>
      <w:tr w:rsidR="008034B7" w:rsidRPr="00C84B3B" w:rsidTr="008E53E3">
        <w:trPr>
          <w:trHeight w:val="3108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C84B3B">
              <w:rPr>
                <w:rFonts w:ascii="Calibri" w:hAnsi="Calibri" w:cs="Calibri"/>
                <w:b/>
                <w:sz w:val="22"/>
              </w:rPr>
              <w:t xml:space="preserve">Manage </w:t>
            </w:r>
            <w:proofErr w:type="spellStart"/>
            <w:r w:rsidRPr="00C84B3B">
              <w:rPr>
                <w:rFonts w:ascii="Calibri" w:hAnsi="Calibri" w:cs="Calibri"/>
                <w:b/>
                <w:sz w:val="22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b/>
                <w:sz w:val="22"/>
              </w:rPr>
              <w:t xml:space="preserve"> effectively to ensure a good and safe learning environment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Scope of Standard: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have clear rules and routines for </w:t>
            </w:r>
            <w:proofErr w:type="spellStart"/>
            <w:r w:rsidRPr="00C84B3B">
              <w:rPr>
                <w:rFonts w:ascii="Calibri" w:hAnsi="Calibri" w:cs="Calibri"/>
                <w:sz w:val="22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</w:rPr>
              <w:t xml:space="preserve"> in classrooms, and take responsibility for promoting good and courteous </w:t>
            </w:r>
            <w:proofErr w:type="spellStart"/>
            <w:r w:rsidRPr="00C84B3B">
              <w:rPr>
                <w:rFonts w:ascii="Calibri" w:hAnsi="Calibri" w:cs="Calibri"/>
                <w:sz w:val="22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</w:rPr>
              <w:t xml:space="preserve"> both in classrooms and around the school, in accordance with the school’s </w:t>
            </w:r>
            <w:proofErr w:type="spellStart"/>
            <w:r w:rsidRPr="00C84B3B">
              <w:rPr>
                <w:rFonts w:ascii="Calibri" w:hAnsi="Calibri" w:cs="Calibri"/>
                <w:sz w:val="22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</w:rPr>
              <w:t xml:space="preserve"> policy;</w:t>
            </w:r>
          </w:p>
          <w:p w:rsidR="008034B7" w:rsidRPr="00C84B3B" w:rsidRDefault="008034B7" w:rsidP="008E53E3">
            <w:pPr>
              <w:ind w:left="318"/>
              <w:rPr>
                <w:rFonts w:ascii="Calibri" w:hAnsi="Calibri" w:cs="Calibri"/>
                <w:sz w:val="10"/>
              </w:rPr>
            </w:pP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have high expectations of </w:t>
            </w:r>
            <w:proofErr w:type="spellStart"/>
            <w:r w:rsidRPr="00C84B3B">
              <w:rPr>
                <w:rFonts w:ascii="Calibri" w:hAnsi="Calibri" w:cs="Calibri"/>
                <w:sz w:val="22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</w:rPr>
              <w:t>, and establish a framework for discipline with a range of strategies, using praise, sanctions and rewards consistently and fairly;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10"/>
              </w:rPr>
            </w:pP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manage classes effectively, using approaches which are appropriate to pupils’ needs in order to involve and motivate them;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10"/>
              </w:rPr>
            </w:pP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maintain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good relationships with pupils, exercise appropriate authority, and act decisively when necessary.</w:t>
            </w:r>
          </w:p>
          <w:p w:rsidR="008034B7" w:rsidRPr="00C84B3B" w:rsidRDefault="008034B7" w:rsidP="008E53E3">
            <w:pPr>
              <w:framePr w:hSpace="180" w:wrap="around" w:vAnchor="text" w:hAnchor="page" w:x="1441" w:y="-9209"/>
              <w:spacing w:after="46" w:line="239" w:lineRule="auto"/>
              <w:ind w:left="318"/>
              <w:rPr>
                <w:rFonts w:ascii="Calibri" w:hAnsi="Calibri" w:cs="Calibri"/>
                <w:sz w:val="10"/>
                <w:szCs w:val="20"/>
              </w:rPr>
            </w:pPr>
          </w:p>
          <w:tbl>
            <w:tblPr>
              <w:tblStyle w:val="TableGrid0"/>
              <w:tblpPr w:leftFromText="180" w:rightFromText="180" w:vertAnchor="text" w:horzAnchor="page" w:tblpX="489" w:tblpY="-34"/>
              <w:tblOverlap w:val="never"/>
              <w:tblW w:w="4159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8034B7" w:rsidRPr="00C84B3B" w:rsidTr="008E53E3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DATE</w:t>
                  </w: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</w:tbl>
          <w:p w:rsidR="008034B7" w:rsidRPr="00C84B3B" w:rsidRDefault="008034B7" w:rsidP="008E53E3">
            <w:pPr>
              <w:ind w:left="318"/>
              <w:rPr>
                <w:rFonts w:ascii="Calibri" w:hAnsi="Calibri" w:cs="Calibri"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Lesson observations</w:t>
            </w:r>
          </w:p>
          <w:p w:rsidR="008034B7" w:rsidRPr="00C84B3B" w:rsidRDefault="008034B7" w:rsidP="008E53E3">
            <w:pPr>
              <w:spacing w:line="232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Observations of NQT in and around the school at breaks and lunchtimes, in tutor time, in assemblies,  in clubs, at performances on trips  and extra –curricular  activities</w:t>
            </w:r>
          </w:p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Learning walks</w:t>
            </w:r>
          </w:p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Guidance asked for when needed</w:t>
            </w:r>
          </w:p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Learning environment/displays</w:t>
            </w:r>
          </w:p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Praise given </w:t>
            </w:r>
          </w:p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Marking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10"/>
                <w:szCs w:val="20"/>
              </w:rPr>
            </w:pPr>
            <w:r w:rsidRPr="00C84B3B">
              <w:rPr>
                <w:rFonts w:ascii="Calibri" w:hAnsi="Calibri" w:cs="Calibri"/>
                <w:sz w:val="22"/>
              </w:rPr>
              <w:t>Pupil interviews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700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</w:rPr>
              <w:t>To meet this Standard NQTs may: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4537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 xml:space="preserve">apply the school’s framework for </w:t>
            </w:r>
            <w:proofErr w:type="spellStart"/>
            <w:r w:rsidRPr="00C84B3B">
              <w:rPr>
                <w:rFonts w:ascii="Calibri" w:hAnsi="Calibri" w:cs="Calibri"/>
                <w:sz w:val="22"/>
                <w:szCs w:val="20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270D38" w:rsidRPr="00C84B3B">
              <w:rPr>
                <w:rFonts w:ascii="Calibri" w:hAnsi="Calibri" w:cs="Calibri"/>
                <w:sz w:val="22"/>
                <w:szCs w:val="20"/>
              </w:rPr>
              <w:t>consistently</w:t>
            </w:r>
            <w:r w:rsidRPr="00C84B3B">
              <w:rPr>
                <w:rFonts w:ascii="Calibri" w:hAnsi="Calibri" w:cs="Calibri"/>
                <w:sz w:val="22"/>
                <w:szCs w:val="20"/>
              </w:rPr>
              <w:t xml:space="preserve"> and fairly; </w:t>
            </w:r>
          </w:p>
          <w:p w:rsidR="008034B7" w:rsidRPr="00C84B3B" w:rsidRDefault="008034B7" w:rsidP="008E53E3">
            <w:pPr>
              <w:ind w:left="321"/>
              <w:rPr>
                <w:rFonts w:ascii="Calibri" w:hAnsi="Calibri" w:cs="Calibri"/>
                <w:sz w:val="14"/>
                <w:szCs w:val="20"/>
              </w:rPr>
            </w:pP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 xml:space="preserve">demonstrate </w:t>
            </w:r>
            <w:r w:rsidR="00270D38" w:rsidRPr="00C84B3B">
              <w:rPr>
                <w:rFonts w:ascii="Calibri" w:hAnsi="Calibri" w:cs="Calibri"/>
                <w:sz w:val="22"/>
                <w:szCs w:val="20"/>
              </w:rPr>
              <w:t>constantly</w:t>
            </w:r>
            <w:r w:rsidRPr="00C84B3B">
              <w:rPr>
                <w:rFonts w:ascii="Calibri" w:hAnsi="Calibri" w:cs="Calibri"/>
                <w:sz w:val="22"/>
                <w:szCs w:val="20"/>
              </w:rPr>
              <w:t xml:space="preserve"> high expectations;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14"/>
                <w:szCs w:val="20"/>
              </w:rPr>
            </w:pP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 xml:space="preserve">apply a range of strategies that promote positive </w:t>
            </w:r>
            <w:proofErr w:type="spellStart"/>
            <w:r w:rsidRPr="00C84B3B">
              <w:rPr>
                <w:rFonts w:ascii="Calibri" w:hAnsi="Calibri" w:cs="Calibri"/>
                <w:sz w:val="22"/>
                <w:szCs w:val="20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  <w:szCs w:val="20"/>
              </w:rPr>
              <w:t xml:space="preserve"> effectively, including sanctions, rewards, praise in order to create an environment highly supportive of learning;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14"/>
                <w:szCs w:val="20"/>
              </w:rPr>
            </w:pP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 xml:space="preserve">manage pupil </w:t>
            </w:r>
            <w:proofErr w:type="spellStart"/>
            <w:r w:rsidRPr="00C84B3B">
              <w:rPr>
                <w:rFonts w:ascii="Calibri" w:hAnsi="Calibri" w:cs="Calibri"/>
                <w:sz w:val="22"/>
                <w:szCs w:val="20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  <w:szCs w:val="20"/>
              </w:rPr>
              <w:t xml:space="preserve"> effectively so that the learners display high levels of engagement, courtesy, collaboration and cooperation;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14"/>
                <w:szCs w:val="20"/>
              </w:rPr>
            </w:pP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1" w:hanging="318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  <w:szCs w:val="20"/>
              </w:rPr>
              <w:t>proactively</w:t>
            </w:r>
            <w:proofErr w:type="gramEnd"/>
            <w:r w:rsidRPr="00C84B3B">
              <w:rPr>
                <w:rFonts w:ascii="Calibri" w:hAnsi="Calibri" w:cs="Calibri"/>
                <w:sz w:val="22"/>
                <w:szCs w:val="20"/>
              </w:rPr>
              <w:t xml:space="preserve"> seek additional support in addressing the needs of the pupils where significantly challenging </w:t>
            </w:r>
            <w:proofErr w:type="spellStart"/>
            <w:r w:rsidRPr="00C84B3B">
              <w:rPr>
                <w:rFonts w:ascii="Calibri" w:hAnsi="Calibri" w:cs="Calibri"/>
                <w:sz w:val="22"/>
                <w:szCs w:val="20"/>
              </w:rPr>
              <w:t>behaviour</w:t>
            </w:r>
            <w:proofErr w:type="spellEnd"/>
            <w:r w:rsidRPr="00C84B3B">
              <w:rPr>
                <w:rFonts w:ascii="Calibri" w:hAnsi="Calibri" w:cs="Calibri"/>
                <w:sz w:val="22"/>
                <w:szCs w:val="20"/>
              </w:rPr>
              <w:t xml:space="preserve"> is demonstrated.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034B7" w:rsidRPr="00C84B3B" w:rsidRDefault="008034B7" w:rsidP="00D92EF2">
      <w:pPr>
        <w:rPr>
          <w:rFonts w:ascii="Calibri" w:hAnsi="Calibri" w:cs="Calibri"/>
        </w:rPr>
        <w:sectPr w:rsidR="008034B7" w:rsidRPr="00C84B3B">
          <w:pgSz w:w="16834" w:h="11904" w:orient="landscape"/>
          <w:pgMar w:top="993" w:right="1440" w:bottom="1134" w:left="1440" w:header="708" w:footer="708" w:gutter="0"/>
          <w:cols w:space="708"/>
        </w:sectPr>
      </w:pPr>
    </w:p>
    <w:tbl>
      <w:tblPr>
        <w:tblStyle w:val="TableGrid"/>
        <w:tblW w:w="14567" w:type="dxa"/>
        <w:tblLook w:val="00A0" w:firstRow="1" w:lastRow="0" w:firstColumn="1" w:lastColumn="0" w:noHBand="0" w:noVBand="0"/>
      </w:tblPr>
      <w:tblGrid>
        <w:gridCol w:w="4723"/>
        <w:gridCol w:w="5166"/>
        <w:gridCol w:w="4678"/>
      </w:tblGrid>
      <w:tr w:rsidR="008034B7" w:rsidRPr="00C84B3B" w:rsidTr="008E53E3">
        <w:trPr>
          <w:trHeight w:val="557"/>
        </w:trPr>
        <w:tc>
          <w:tcPr>
            <w:tcW w:w="14567" w:type="dxa"/>
            <w:gridSpan w:val="3"/>
            <w:shd w:val="clear" w:color="auto" w:fill="009BCE"/>
            <w:vAlign w:val="center"/>
          </w:tcPr>
          <w:p w:rsidR="008034B7" w:rsidRPr="00C84B3B" w:rsidRDefault="008034B7" w:rsidP="008E53E3">
            <w:pPr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lastRenderedPageBreak/>
              <w:t>Teachers’ Standards for NQT Induction – Part One:  Teaching</w:t>
            </w:r>
          </w:p>
        </w:tc>
      </w:tr>
      <w:tr w:rsidR="008034B7" w:rsidRPr="00C84B3B" w:rsidTr="008E53E3">
        <w:trPr>
          <w:trHeight w:val="410"/>
        </w:trPr>
        <w:tc>
          <w:tcPr>
            <w:tcW w:w="4723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Teachers’ Standard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2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Possible Evidence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0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Examples</w:t>
            </w:r>
          </w:p>
        </w:tc>
      </w:tr>
      <w:tr w:rsidR="008034B7" w:rsidRPr="00C84B3B" w:rsidTr="008E53E3">
        <w:trPr>
          <w:trHeight w:val="3108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C84B3B">
              <w:rPr>
                <w:rFonts w:ascii="Calibri" w:hAnsi="Calibri" w:cs="Calibri"/>
                <w:b/>
                <w:sz w:val="22"/>
              </w:rPr>
              <w:t>Fulfil wider professional responsibilities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Scope of Standard: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make a positive contribution to the wider life and ethos of the school; </w:t>
            </w: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develop effective professional relationships with colleagues, knowing how and when to draw on advice and specialist support; </w:t>
            </w: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deploy support staff effectively; </w:t>
            </w: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 xml:space="preserve">take responsibility for improving teaching through appropriate professional development, responding to advice and feedback from colleagues; </w:t>
            </w: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communicate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effectively with parents with regard to pupils’ achievements and well-being.</w:t>
            </w:r>
          </w:p>
          <w:p w:rsidR="008034B7" w:rsidRPr="00C84B3B" w:rsidRDefault="008034B7" w:rsidP="008E53E3">
            <w:pPr>
              <w:framePr w:hSpace="180" w:wrap="around" w:vAnchor="text" w:hAnchor="page" w:x="1441" w:y="-9209"/>
              <w:spacing w:after="46" w:line="239" w:lineRule="auto"/>
              <w:ind w:left="318"/>
              <w:rPr>
                <w:rFonts w:ascii="Calibri" w:hAnsi="Calibri" w:cs="Calibri"/>
                <w:sz w:val="10"/>
                <w:szCs w:val="20"/>
              </w:rPr>
            </w:pPr>
          </w:p>
          <w:tbl>
            <w:tblPr>
              <w:tblStyle w:val="TableGrid0"/>
              <w:tblpPr w:leftFromText="180" w:rightFromText="180" w:vertAnchor="text" w:horzAnchor="page" w:tblpX="489" w:tblpY="89"/>
              <w:tblOverlap w:val="never"/>
              <w:tblW w:w="4159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8034B7" w:rsidRPr="00C84B3B" w:rsidTr="008E53E3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DATE</w:t>
                  </w: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</w:tbl>
          <w:p w:rsidR="008034B7" w:rsidRPr="00C84B3B" w:rsidRDefault="008034B7" w:rsidP="008E53E3">
            <w:pPr>
              <w:ind w:left="318"/>
              <w:rPr>
                <w:rFonts w:ascii="Calibri" w:hAnsi="Calibri" w:cs="Calibri"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Playing a part in school community and activities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 xml:space="preserve">‘Fitting in’ within team 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Staff and team meetings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Active part in team meetings and discussions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Attending mentor sessions regularly and responding well to advice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Ask colleagues for advice / help appropriately and timely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Planning documents / assessment evidence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Lesson observations / Learning walk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 xml:space="preserve">Discussions with support staff 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 xml:space="preserve">Responding well to advice 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Action on any feedback given or advice asked for / discussed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Progress against action plan targets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0"/>
              </w:rPr>
            </w:pPr>
            <w:r w:rsidRPr="00C84B3B">
              <w:rPr>
                <w:rFonts w:ascii="Calibri" w:hAnsi="Calibri" w:cs="Calibri"/>
                <w:sz w:val="20"/>
              </w:rPr>
              <w:t>Parents evenings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10"/>
                <w:szCs w:val="20"/>
              </w:rPr>
            </w:pPr>
            <w:r w:rsidRPr="00C84B3B">
              <w:rPr>
                <w:rFonts w:ascii="Calibri" w:hAnsi="Calibri" w:cs="Calibri"/>
                <w:sz w:val="20"/>
              </w:rPr>
              <w:t>Communication logs / records of postcards / calls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700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To meet this Standard NQTs may: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034B7">
        <w:trPr>
          <w:trHeight w:val="3836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numPr>
                <w:ilvl w:val="0"/>
                <w:numId w:val="16"/>
              </w:numPr>
              <w:ind w:left="324" w:hanging="318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proactively seek out opportunities to contribute to the ethos and community of the school;</w:t>
            </w: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4" w:hanging="318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build strong professional relationships and demonstrate that they are able to work collaboratively with colleagues on a regular basis;</w:t>
            </w: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4" w:hanging="318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take responsibility for deploying support staff in their lessons;</w:t>
            </w: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4" w:hanging="318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seek advice from relevant professionals in relation to pupils with individual needs;</w:t>
            </w: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4" w:hanging="318"/>
              <w:rPr>
                <w:rFonts w:ascii="Calibri" w:hAnsi="Calibri" w:cs="Calibri"/>
                <w:sz w:val="20"/>
                <w:szCs w:val="20"/>
              </w:rPr>
            </w:pPr>
            <w:r w:rsidRPr="00C84B3B">
              <w:rPr>
                <w:rFonts w:ascii="Calibri" w:hAnsi="Calibri" w:cs="Calibri"/>
                <w:sz w:val="20"/>
                <w:szCs w:val="20"/>
              </w:rPr>
              <w:t>identify opportunities to develop their own professional learning and respond positively to feedback they receive;</w:t>
            </w:r>
          </w:p>
          <w:p w:rsidR="008034B7" w:rsidRPr="00C84B3B" w:rsidRDefault="008034B7" w:rsidP="008E53E3">
            <w:pPr>
              <w:numPr>
                <w:ilvl w:val="0"/>
                <w:numId w:val="16"/>
              </w:numPr>
              <w:ind w:left="324" w:hanging="318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C84B3B">
              <w:rPr>
                <w:rFonts w:ascii="Calibri" w:hAnsi="Calibri" w:cs="Calibri"/>
                <w:sz w:val="20"/>
                <w:szCs w:val="20"/>
              </w:rPr>
              <w:t>communicate</w:t>
            </w:r>
            <w:proofErr w:type="gramEnd"/>
            <w:r w:rsidRPr="00C84B3B">
              <w:rPr>
                <w:rFonts w:ascii="Calibri" w:hAnsi="Calibri" w:cs="Calibri"/>
                <w:sz w:val="20"/>
                <w:szCs w:val="20"/>
              </w:rPr>
              <w:t xml:space="preserve"> effectively verbally and in writing with parents and </w:t>
            </w:r>
            <w:proofErr w:type="spellStart"/>
            <w:r w:rsidRPr="00C84B3B">
              <w:rPr>
                <w:rFonts w:ascii="Calibri" w:hAnsi="Calibri" w:cs="Calibri"/>
                <w:sz w:val="20"/>
                <w:szCs w:val="20"/>
              </w:rPr>
              <w:t>carers</w:t>
            </w:r>
            <w:proofErr w:type="spellEnd"/>
            <w:r w:rsidRPr="00C84B3B">
              <w:rPr>
                <w:rFonts w:ascii="Calibri" w:hAnsi="Calibri" w:cs="Calibri"/>
                <w:sz w:val="20"/>
                <w:szCs w:val="20"/>
              </w:rPr>
              <w:t xml:space="preserve"> in relation to pupils’ achievements and well-being.</w:t>
            </w:r>
            <w:r w:rsidRPr="00C84B3B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034B7" w:rsidRPr="00C84B3B" w:rsidRDefault="008034B7" w:rsidP="00D92EF2">
      <w:pPr>
        <w:rPr>
          <w:rFonts w:ascii="Calibri" w:hAnsi="Calibri" w:cs="Calibri"/>
        </w:rPr>
        <w:sectPr w:rsidR="008034B7" w:rsidRPr="00C84B3B">
          <w:pgSz w:w="16834" w:h="11904" w:orient="landscape"/>
          <w:pgMar w:top="993" w:right="1440" w:bottom="1134" w:left="1440" w:header="708" w:footer="708" w:gutter="0"/>
          <w:cols w:space="708"/>
        </w:sectPr>
      </w:pPr>
    </w:p>
    <w:tbl>
      <w:tblPr>
        <w:tblStyle w:val="TableGrid"/>
        <w:tblW w:w="14567" w:type="dxa"/>
        <w:tblLook w:val="00A0" w:firstRow="1" w:lastRow="0" w:firstColumn="1" w:lastColumn="0" w:noHBand="0" w:noVBand="0"/>
      </w:tblPr>
      <w:tblGrid>
        <w:gridCol w:w="4723"/>
        <w:gridCol w:w="5166"/>
        <w:gridCol w:w="4678"/>
      </w:tblGrid>
      <w:tr w:rsidR="008034B7" w:rsidRPr="00C84B3B" w:rsidTr="008E53E3">
        <w:trPr>
          <w:trHeight w:val="557"/>
        </w:trPr>
        <w:tc>
          <w:tcPr>
            <w:tcW w:w="14567" w:type="dxa"/>
            <w:gridSpan w:val="3"/>
            <w:shd w:val="clear" w:color="auto" w:fill="009BCE"/>
            <w:vAlign w:val="center"/>
          </w:tcPr>
          <w:p w:rsidR="008034B7" w:rsidRPr="00C84B3B" w:rsidRDefault="008034B7" w:rsidP="008E53E3">
            <w:pPr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lastRenderedPageBreak/>
              <w:t>Teachers’ Standards for NQT Induction – Part Two:  Personal &amp; Professional Conduct</w:t>
            </w:r>
          </w:p>
        </w:tc>
      </w:tr>
      <w:tr w:rsidR="008034B7" w:rsidRPr="00C84B3B" w:rsidTr="008E53E3">
        <w:trPr>
          <w:trHeight w:val="410"/>
        </w:trPr>
        <w:tc>
          <w:tcPr>
            <w:tcW w:w="4723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Teachers’ Standard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2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Possible Evidence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034B7" w:rsidRPr="00C84B3B" w:rsidRDefault="008034B7" w:rsidP="008E53E3">
            <w:pPr>
              <w:spacing w:line="259" w:lineRule="auto"/>
              <w:ind w:right="10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Examples</w:t>
            </w:r>
          </w:p>
        </w:tc>
      </w:tr>
      <w:tr w:rsidR="008034B7" w:rsidRPr="00C84B3B" w:rsidTr="008E53E3">
        <w:trPr>
          <w:trHeight w:val="3108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Teachers must have proper and professional regard for the ethos, policies and practices of the school in which they teach, and maintain high standards in their own attendance and punctuality.</w:t>
            </w:r>
          </w:p>
          <w:tbl>
            <w:tblPr>
              <w:tblStyle w:val="TableGrid0"/>
              <w:tblpPr w:leftFromText="180" w:rightFromText="180" w:vertAnchor="text" w:horzAnchor="page" w:tblpX="321" w:tblpY="234"/>
              <w:tblOverlap w:val="never"/>
              <w:tblW w:w="4159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8034B7" w:rsidRPr="00C84B3B" w:rsidTr="008E53E3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DATE</w:t>
                  </w: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</w:tbl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18"/>
              </w:numPr>
              <w:ind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Teachers must have an understanding of, and always act within, the statutory frameworks</w:t>
            </w:r>
          </w:p>
          <w:p w:rsidR="008034B7" w:rsidRPr="00C84B3B" w:rsidRDefault="008034B7" w:rsidP="008E53E3">
            <w:pPr>
              <w:ind w:left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which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set out their professional duties and responsibilities.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tbl>
            <w:tblPr>
              <w:tblStyle w:val="TableGrid0"/>
              <w:tblpPr w:leftFromText="180" w:rightFromText="180" w:vertAnchor="text" w:horzAnchor="page" w:tblpX="321" w:tblpY="234"/>
              <w:tblOverlap w:val="never"/>
              <w:tblW w:w="4159" w:type="dxa"/>
              <w:tblInd w:w="0" w:type="dxa"/>
              <w:tblCellMar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495"/>
            </w:tblGrid>
            <w:tr w:rsidR="008034B7" w:rsidRPr="00C84B3B" w:rsidTr="008E53E3">
              <w:trPr>
                <w:trHeight w:val="23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STANDARD: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b/>
                      <w:szCs w:val="20"/>
                    </w:rPr>
                    <w:t>DATE</w:t>
                  </w: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Fully met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Working towards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 xml:space="preserve">Target 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  <w:tr w:rsidR="008034B7" w:rsidRPr="00C84B3B" w:rsidTr="008E53E3">
              <w:trPr>
                <w:trHeight w:val="270"/>
              </w:trPr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line="259" w:lineRule="auto"/>
                    <w:rPr>
                      <w:rFonts w:ascii="Calibri" w:hAnsi="Calibri" w:cs="Calibri"/>
                      <w:szCs w:val="20"/>
                    </w:rPr>
                  </w:pPr>
                  <w:r w:rsidRPr="00C84B3B">
                    <w:rPr>
                      <w:rFonts w:ascii="Calibri" w:hAnsi="Calibri" w:cs="Calibri"/>
                      <w:szCs w:val="20"/>
                    </w:rPr>
                    <w:t>Not yet covered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34B7" w:rsidRPr="00C84B3B" w:rsidRDefault="008034B7" w:rsidP="008E53E3">
                  <w:pPr>
                    <w:spacing w:after="160" w:line="259" w:lineRule="auto"/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</w:tbl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Observation of teaching and associated reports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Discussion with induction tutor, and other professional colleagues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Pupil records and reports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Assessment reports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 xml:space="preserve">Feedback from pupils, parents and other </w:t>
            </w:r>
            <w:proofErr w:type="spellStart"/>
            <w:r w:rsidRPr="00C84B3B">
              <w:rPr>
                <w:rFonts w:ascii="Calibri" w:hAnsi="Calibri" w:cs="Calibri"/>
                <w:sz w:val="22"/>
                <w:szCs w:val="20"/>
              </w:rPr>
              <w:t>carers</w:t>
            </w:r>
            <w:proofErr w:type="spellEnd"/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 xml:space="preserve">Examples of specific training, and other professional 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development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School records, such as those held by Human Resources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NQT meetings and discussions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Standards observed throughout the year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22"/>
                <w:szCs w:val="20"/>
              </w:rPr>
            </w:pPr>
            <w:r w:rsidRPr="00C84B3B">
              <w:rPr>
                <w:rFonts w:ascii="Calibri" w:hAnsi="Calibri" w:cs="Calibri"/>
                <w:sz w:val="22"/>
                <w:szCs w:val="20"/>
              </w:rPr>
              <w:t>Official records and other declarations</w:t>
            </w:r>
          </w:p>
          <w:p w:rsidR="008034B7" w:rsidRPr="00C84B3B" w:rsidRDefault="008034B7" w:rsidP="008E53E3">
            <w:pPr>
              <w:ind w:left="6"/>
              <w:rPr>
                <w:rFonts w:ascii="Calibri" w:hAnsi="Calibri" w:cs="Calibri"/>
                <w:sz w:val="1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622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B7" w:rsidRPr="00C84B3B" w:rsidRDefault="008034B7" w:rsidP="008E53E3">
            <w:pPr>
              <w:spacing w:line="259" w:lineRule="auto"/>
              <w:ind w:left="3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To meet this Standard NQTs must: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  <w:tr w:rsidR="008034B7" w:rsidRPr="00C84B3B" w:rsidTr="008E53E3">
        <w:trPr>
          <w:trHeight w:val="3822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numPr>
                <w:ilvl w:val="0"/>
                <w:numId w:val="23"/>
              </w:numPr>
              <w:ind w:left="324"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implement and adhere to school policies and practices, including those for attendance and punctuality;</w:t>
            </w:r>
          </w:p>
          <w:p w:rsidR="008034B7" w:rsidRPr="00C84B3B" w:rsidRDefault="008034B7" w:rsidP="008E53E3">
            <w:pPr>
              <w:ind w:left="324"/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23"/>
              </w:numPr>
              <w:ind w:left="324" w:hanging="318"/>
              <w:rPr>
                <w:rFonts w:ascii="Calibri" w:hAnsi="Calibri" w:cs="Calibri"/>
                <w:sz w:val="22"/>
              </w:rPr>
            </w:pPr>
            <w:r w:rsidRPr="00C84B3B">
              <w:rPr>
                <w:rFonts w:ascii="Calibri" w:hAnsi="Calibri" w:cs="Calibri"/>
                <w:sz w:val="22"/>
              </w:rPr>
              <w:t>adhere to the professional duties of teachers as set out in the Teacher</w:t>
            </w:r>
            <w:r w:rsidR="00270D38" w:rsidRPr="00C84B3B">
              <w:rPr>
                <w:rFonts w:ascii="Calibri" w:hAnsi="Calibri" w:cs="Calibri"/>
                <w:sz w:val="22"/>
              </w:rPr>
              <w:t>’s</w:t>
            </w:r>
            <w:r w:rsidRPr="00C84B3B">
              <w:rPr>
                <w:rFonts w:ascii="Calibri" w:hAnsi="Calibri" w:cs="Calibri"/>
                <w:sz w:val="22"/>
              </w:rPr>
              <w:t xml:space="preserve"> </w:t>
            </w:r>
            <w:r w:rsidR="00270D38" w:rsidRPr="00C84B3B">
              <w:rPr>
                <w:rFonts w:ascii="Calibri" w:hAnsi="Calibri" w:cs="Calibri"/>
                <w:sz w:val="22"/>
              </w:rPr>
              <w:t>Pay and C</w:t>
            </w:r>
            <w:r w:rsidRPr="00C84B3B">
              <w:rPr>
                <w:rFonts w:ascii="Calibri" w:hAnsi="Calibri" w:cs="Calibri"/>
                <w:sz w:val="22"/>
              </w:rPr>
              <w:t>onditions document;</w:t>
            </w:r>
          </w:p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  <w:p w:rsidR="008034B7" w:rsidRPr="00C84B3B" w:rsidRDefault="008034B7" w:rsidP="008E53E3">
            <w:pPr>
              <w:numPr>
                <w:ilvl w:val="0"/>
                <w:numId w:val="23"/>
              </w:numPr>
              <w:ind w:left="324" w:hanging="318"/>
              <w:rPr>
                <w:rFonts w:ascii="Calibri" w:hAnsi="Calibri" w:cs="Calibri"/>
                <w:sz w:val="22"/>
              </w:rPr>
            </w:pPr>
            <w:proofErr w:type="gramStart"/>
            <w:r w:rsidRPr="00C84B3B">
              <w:rPr>
                <w:rFonts w:ascii="Calibri" w:hAnsi="Calibri" w:cs="Calibri"/>
                <w:sz w:val="22"/>
              </w:rPr>
              <w:t>understand</w:t>
            </w:r>
            <w:proofErr w:type="gramEnd"/>
            <w:r w:rsidRPr="00C84B3B">
              <w:rPr>
                <w:rFonts w:ascii="Calibri" w:hAnsi="Calibri" w:cs="Calibri"/>
                <w:sz w:val="22"/>
              </w:rPr>
              <w:t xml:space="preserve"> their statutory professional responsibilities including the requirement to promote equal opportunities and to provide reasonable adjustments for pupils with disabilities, as provided for in current Equalities Legislation.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B7" w:rsidRPr="00C84B3B" w:rsidRDefault="008034B7" w:rsidP="008E53E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034B7" w:rsidRPr="00C84B3B" w:rsidRDefault="008034B7" w:rsidP="00D92EF2">
      <w:pPr>
        <w:rPr>
          <w:rFonts w:ascii="Calibri" w:hAnsi="Calibri" w:cs="Calibri"/>
        </w:rPr>
        <w:sectPr w:rsidR="008034B7" w:rsidRPr="00C84B3B">
          <w:pgSz w:w="16834" w:h="11904" w:orient="landscape"/>
          <w:pgMar w:top="993" w:right="1440" w:bottom="1134" w:left="1440" w:header="708" w:footer="708" w:gutter="0"/>
          <w:cols w:space="708"/>
        </w:sectPr>
      </w:pPr>
    </w:p>
    <w:tbl>
      <w:tblPr>
        <w:tblStyle w:val="TableGrid0"/>
        <w:tblW w:w="14545" w:type="dxa"/>
        <w:tblInd w:w="7" w:type="dxa"/>
        <w:tblCellMar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9"/>
        <w:gridCol w:w="4832"/>
        <w:gridCol w:w="4884"/>
      </w:tblGrid>
      <w:tr w:rsidR="008034B7" w:rsidRPr="00C84B3B" w:rsidTr="008E53E3">
        <w:trPr>
          <w:trHeight w:val="653"/>
        </w:trPr>
        <w:tc>
          <w:tcPr>
            <w:tcW w:w="14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DDD"/>
            <w:vAlign w:val="center"/>
          </w:tcPr>
          <w:p w:rsidR="008034B7" w:rsidRPr="00C84B3B" w:rsidRDefault="008034B7" w:rsidP="008E53E3">
            <w:pPr>
              <w:spacing w:line="259" w:lineRule="auto"/>
              <w:ind w:left="15"/>
              <w:jc w:val="center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color w:val="FFFFFF"/>
                <w:sz w:val="36"/>
              </w:rPr>
              <w:lastRenderedPageBreak/>
              <w:t>Professional Development Plan</w:t>
            </w:r>
          </w:p>
        </w:tc>
      </w:tr>
      <w:tr w:rsidR="008034B7" w:rsidRPr="00C84B3B" w:rsidTr="008E53E3">
        <w:trPr>
          <w:trHeight w:val="507"/>
        </w:trPr>
        <w:tc>
          <w:tcPr>
            <w:tcW w:w="9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after="160"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sz w:val="24"/>
              </w:rPr>
              <w:t>NQT: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sz w:val="24"/>
              </w:rPr>
              <w:t>Date:</w:t>
            </w:r>
          </w:p>
        </w:tc>
      </w:tr>
      <w:tr w:rsidR="008034B7" w:rsidRPr="00C84B3B" w:rsidTr="008E53E3">
        <w:trPr>
          <w:trHeight w:val="2192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after="750" w:line="259" w:lineRule="auto"/>
              <w:ind w:left="105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Objective:</w:t>
            </w:r>
          </w:p>
          <w:p w:rsidR="008034B7" w:rsidRPr="00C84B3B" w:rsidRDefault="008034B7" w:rsidP="008E53E3">
            <w:pPr>
              <w:spacing w:line="259" w:lineRule="auto"/>
              <w:ind w:left="105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Rational/Purpose: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after="750" w:line="259" w:lineRule="auto"/>
              <w:ind w:left="7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Current Strengths:</w:t>
            </w:r>
          </w:p>
          <w:p w:rsidR="008034B7" w:rsidRPr="00C84B3B" w:rsidRDefault="008034B7" w:rsidP="008E53E3">
            <w:pPr>
              <w:spacing w:line="259" w:lineRule="auto"/>
              <w:ind w:left="7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Aspects to Address: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How this relates to Teachers’ Standards</w:t>
            </w:r>
          </w:p>
        </w:tc>
      </w:tr>
      <w:tr w:rsidR="008034B7" w:rsidRPr="00C84B3B" w:rsidTr="008E53E3">
        <w:trPr>
          <w:trHeight w:val="1372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8034B7" w:rsidRPr="00C84B3B" w:rsidRDefault="008034B7" w:rsidP="008E53E3">
            <w:pPr>
              <w:spacing w:after="160"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Evidence for Success: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8034B7" w:rsidRPr="00C84B3B" w:rsidRDefault="008034B7" w:rsidP="008E53E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When progress will be Monitored and Reviewed</w:t>
            </w:r>
          </w:p>
        </w:tc>
      </w:tr>
      <w:tr w:rsidR="008034B7" w:rsidRPr="00C84B3B" w:rsidTr="008E53E3">
        <w:trPr>
          <w:trHeight w:val="1852"/>
        </w:trPr>
        <w:tc>
          <w:tcPr>
            <w:tcW w:w="482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line="259" w:lineRule="auto"/>
              <w:ind w:left="105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Actions and support (including any resources needed)</w:t>
            </w:r>
          </w:p>
        </w:tc>
        <w:tc>
          <w:tcPr>
            <w:tcW w:w="483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line="259" w:lineRule="auto"/>
              <w:ind w:left="107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Who?</w:t>
            </w:r>
          </w:p>
        </w:tc>
        <w:tc>
          <w:tcPr>
            <w:tcW w:w="488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When?</w:t>
            </w:r>
          </w:p>
        </w:tc>
      </w:tr>
      <w:tr w:rsidR="008034B7" w:rsidRPr="00C84B3B" w:rsidTr="008E53E3">
        <w:trPr>
          <w:trHeight w:val="1852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4B7" w:rsidRPr="00C84B3B" w:rsidRDefault="008034B7" w:rsidP="008E53E3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:rsidR="006B38B6" w:rsidRPr="00C84B3B" w:rsidRDefault="006B38B6" w:rsidP="006B38B6">
      <w:pPr>
        <w:rPr>
          <w:rFonts w:ascii="Calibri" w:hAnsi="Calibri" w:cs="Calibri"/>
        </w:rPr>
      </w:pPr>
    </w:p>
    <w:p w:rsidR="006B38B6" w:rsidRPr="00C84B3B" w:rsidRDefault="006B38B6" w:rsidP="006B38B6">
      <w:pPr>
        <w:rPr>
          <w:rFonts w:ascii="Calibri" w:hAnsi="Calibri" w:cs="Calibri"/>
        </w:rPr>
      </w:pPr>
    </w:p>
    <w:p w:rsidR="006B38B6" w:rsidRPr="00C84B3B" w:rsidRDefault="006B38B6" w:rsidP="006B38B6">
      <w:pPr>
        <w:rPr>
          <w:rFonts w:ascii="Calibri" w:hAnsi="Calibri" w:cs="Calibri"/>
        </w:rPr>
      </w:pPr>
    </w:p>
    <w:p w:rsidR="006B38B6" w:rsidRPr="00C84B3B" w:rsidRDefault="006B38B6" w:rsidP="006B38B6">
      <w:pPr>
        <w:rPr>
          <w:rFonts w:ascii="Calibri" w:hAnsi="Calibri" w:cs="Calibri"/>
        </w:rPr>
      </w:pPr>
    </w:p>
    <w:p w:rsidR="006B38B6" w:rsidRPr="00C84B3B" w:rsidRDefault="006B38B6" w:rsidP="006B38B6">
      <w:pPr>
        <w:rPr>
          <w:rFonts w:ascii="Calibri" w:hAnsi="Calibri" w:cs="Calibri"/>
        </w:rPr>
        <w:sectPr w:rsidR="006B38B6" w:rsidRPr="00C84B3B" w:rsidSect="006B38B6">
          <w:pgSz w:w="16834" w:h="11904" w:orient="landscape"/>
          <w:pgMar w:top="1276" w:right="1440" w:bottom="851" w:left="1440" w:header="708" w:footer="708" w:gutter="0"/>
          <w:cols w:space="708"/>
        </w:sectPr>
      </w:pPr>
    </w:p>
    <w:tbl>
      <w:tblPr>
        <w:tblStyle w:val="TableGrid0"/>
        <w:tblpPr w:leftFromText="180" w:rightFromText="180" w:vertAnchor="text" w:horzAnchor="margin" w:tblpXSpec="center" w:tblpY="-131"/>
        <w:tblOverlap w:val="never"/>
        <w:tblW w:w="9547" w:type="dxa"/>
        <w:tblInd w:w="0" w:type="dxa"/>
        <w:tblCellMar>
          <w:left w:w="5" w:type="dxa"/>
          <w:bottom w:w="10" w:type="dxa"/>
          <w:right w:w="56" w:type="dxa"/>
        </w:tblCellMar>
        <w:tblLook w:val="04A0" w:firstRow="1" w:lastRow="0" w:firstColumn="1" w:lastColumn="0" w:noHBand="0" w:noVBand="1"/>
      </w:tblPr>
      <w:tblGrid>
        <w:gridCol w:w="3310"/>
        <w:gridCol w:w="2882"/>
        <w:gridCol w:w="1700"/>
        <w:gridCol w:w="1655"/>
      </w:tblGrid>
      <w:tr w:rsidR="006B38B6" w:rsidRPr="00C84B3B" w:rsidTr="002A5863">
        <w:trPr>
          <w:trHeight w:val="513"/>
        </w:trPr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98C0"/>
            <w:vAlign w:val="center"/>
          </w:tcPr>
          <w:p w:rsidR="006B38B6" w:rsidRPr="00C84B3B" w:rsidRDefault="002A5863" w:rsidP="002A5863">
            <w:pPr>
              <w:spacing w:line="259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C84B3B"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lastRenderedPageBreak/>
              <w:t>Proforma</w:t>
            </w:r>
            <w:proofErr w:type="spellEnd"/>
            <w:r w:rsidRPr="00C84B3B"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t xml:space="preserve"> for recording discussions and agreed outcomes in review meetings</w:t>
            </w:r>
          </w:p>
        </w:tc>
      </w:tr>
      <w:tr w:rsidR="006B38B6" w:rsidRPr="00C84B3B" w:rsidTr="002A5863">
        <w:trPr>
          <w:trHeight w:val="51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B6" w:rsidRPr="00C84B3B" w:rsidRDefault="006B38B6" w:rsidP="002A586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4"/>
              </w:rPr>
              <w:t>NQT: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B6" w:rsidRPr="00C84B3B" w:rsidRDefault="006B38B6" w:rsidP="002A586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B6" w:rsidRPr="00C84B3B" w:rsidRDefault="006B38B6" w:rsidP="002A586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Date of previous meeting:</w:t>
            </w:r>
          </w:p>
        </w:tc>
      </w:tr>
      <w:tr w:rsidR="002A5863" w:rsidRPr="00C84B3B" w:rsidTr="002A5863">
        <w:trPr>
          <w:trHeight w:val="51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63" w:rsidRPr="00C84B3B" w:rsidRDefault="002A5863" w:rsidP="002A586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sz w:val="24"/>
              </w:rPr>
              <w:t xml:space="preserve">Points to consider 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63" w:rsidRPr="00C84B3B" w:rsidRDefault="002A5863" w:rsidP="002A5863">
            <w:pPr>
              <w:spacing w:after="160"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sz w:val="24"/>
              </w:rPr>
              <w:t>Notes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63" w:rsidRPr="00C84B3B" w:rsidRDefault="002A5863" w:rsidP="002A586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  <w:sz w:val="24"/>
              </w:rPr>
              <w:t>Reviewed</w:t>
            </w:r>
          </w:p>
        </w:tc>
      </w:tr>
      <w:tr w:rsidR="002A5863" w:rsidRPr="00C84B3B" w:rsidTr="00056C91">
        <w:trPr>
          <w:trHeight w:val="148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863" w:rsidRPr="00C84B3B" w:rsidRDefault="002A5863" w:rsidP="006B38B6">
            <w:pPr>
              <w:spacing w:line="232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 xml:space="preserve">What progress has been made towards achieving objectives since the last review meeting? </w:t>
            </w:r>
          </w:p>
          <w:p w:rsidR="002A5863" w:rsidRPr="00C84B3B" w:rsidRDefault="002A5863" w:rsidP="006B38B6">
            <w:pPr>
              <w:spacing w:line="232" w:lineRule="auto"/>
              <w:rPr>
                <w:rFonts w:ascii="Calibri" w:hAnsi="Calibri" w:cs="Calibri"/>
              </w:rPr>
            </w:pPr>
          </w:p>
          <w:p w:rsidR="002A5863" w:rsidRPr="00C84B3B" w:rsidRDefault="002A5863" w:rsidP="006B38B6">
            <w:pPr>
              <w:spacing w:line="232" w:lineRule="auto"/>
              <w:rPr>
                <w:rFonts w:ascii="Calibri" w:hAnsi="Calibri" w:cs="Calibri"/>
              </w:rPr>
            </w:pP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What evidence is there to support this?</w:t>
            </w: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2A5863" w:rsidRPr="00C84B3B" w:rsidTr="004D7700">
        <w:trPr>
          <w:trHeight w:val="173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863" w:rsidRPr="00C84B3B" w:rsidRDefault="002A5863" w:rsidP="006B38B6">
            <w:pPr>
              <w:spacing w:line="232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Are there other areas of the Standards in which progress has been made since the last review meeting?</w:t>
            </w:r>
          </w:p>
          <w:p w:rsidR="002A5863" w:rsidRPr="00C84B3B" w:rsidRDefault="002A5863" w:rsidP="006B38B6">
            <w:pPr>
              <w:spacing w:line="232" w:lineRule="auto"/>
              <w:rPr>
                <w:rFonts w:ascii="Calibri" w:hAnsi="Calibri" w:cs="Calibri"/>
              </w:rPr>
            </w:pP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What evidence is there to support this?</w:t>
            </w: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2A5863" w:rsidRPr="00C84B3B" w:rsidTr="003D2002">
        <w:trPr>
          <w:trHeight w:val="123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863" w:rsidRPr="00C84B3B" w:rsidRDefault="002A5863" w:rsidP="006B38B6">
            <w:pPr>
              <w:spacing w:line="232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 xml:space="preserve">How has the 10% non-contact time been used? </w:t>
            </w:r>
          </w:p>
          <w:p w:rsidR="002A5863" w:rsidRPr="00C84B3B" w:rsidRDefault="002A5863" w:rsidP="006B38B6">
            <w:pPr>
              <w:spacing w:line="232" w:lineRule="auto"/>
              <w:rPr>
                <w:rFonts w:ascii="Calibri" w:hAnsi="Calibri" w:cs="Calibri"/>
              </w:rPr>
            </w:pPr>
          </w:p>
          <w:p w:rsidR="002A5863" w:rsidRPr="00C84B3B" w:rsidRDefault="002A5863" w:rsidP="006B38B6">
            <w:pPr>
              <w:spacing w:line="232" w:lineRule="auto"/>
              <w:rPr>
                <w:rFonts w:ascii="Calibri" w:hAnsi="Calibri" w:cs="Calibri"/>
              </w:rPr>
            </w:pPr>
          </w:p>
          <w:p w:rsidR="002A5863" w:rsidRPr="00C84B3B" w:rsidRDefault="002A5863" w:rsidP="006B38B6">
            <w:pPr>
              <w:spacing w:line="232" w:lineRule="auto"/>
              <w:rPr>
                <w:rFonts w:ascii="Calibri" w:hAnsi="Calibri" w:cs="Calibri"/>
              </w:rPr>
            </w:pP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How has this impacted on teaching and on pupils’ learning?</w:t>
            </w: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2A5863" w:rsidRPr="00C84B3B" w:rsidTr="00FF7816">
        <w:trPr>
          <w:trHeight w:val="123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2A586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Are there any areas of teaching and professional development where additional support is needed?</w:t>
            </w:r>
          </w:p>
          <w:p w:rsidR="002A5863" w:rsidRPr="00C84B3B" w:rsidRDefault="002A5863" w:rsidP="002A5863">
            <w:pPr>
              <w:spacing w:line="259" w:lineRule="auto"/>
              <w:rPr>
                <w:rFonts w:ascii="Calibri" w:hAnsi="Calibri" w:cs="Calibri"/>
              </w:rPr>
            </w:pPr>
          </w:p>
          <w:p w:rsidR="002A5863" w:rsidRPr="00C84B3B" w:rsidRDefault="002A5863" w:rsidP="002A5863">
            <w:pPr>
              <w:spacing w:line="259" w:lineRule="auto"/>
              <w:rPr>
                <w:rFonts w:ascii="Calibri" w:hAnsi="Calibri" w:cs="Calibri"/>
              </w:rPr>
            </w:pPr>
          </w:p>
          <w:p w:rsidR="002A5863" w:rsidRPr="00C84B3B" w:rsidRDefault="002A5863" w:rsidP="002A5863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2A5863" w:rsidRPr="00C84B3B" w:rsidTr="007317AE">
        <w:trPr>
          <w:trHeight w:val="17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</w:rPr>
              <w:t>Which are the priorities to take forward to the next half term?</w:t>
            </w: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</w:p>
          <w:p w:rsidR="002A5863" w:rsidRPr="00C84B3B" w:rsidRDefault="002A5863" w:rsidP="006B38B6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2A5863" w:rsidRPr="00C84B3B" w:rsidTr="002A5863">
        <w:trPr>
          <w:trHeight w:val="47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63" w:rsidRPr="00C84B3B" w:rsidRDefault="002A5863" w:rsidP="002A586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</w:rPr>
              <w:t>Signed: NQT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2A5863" w:rsidRPr="00C84B3B" w:rsidTr="002A5863">
        <w:trPr>
          <w:trHeight w:val="47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63" w:rsidRPr="00C84B3B" w:rsidRDefault="002A5863" w:rsidP="002A586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</w:rPr>
              <w:t>Signed: Induction Tutor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  <w:tr w:rsidR="002A5863" w:rsidRPr="00C84B3B" w:rsidTr="002A5863">
        <w:trPr>
          <w:trHeight w:val="47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863" w:rsidRPr="00C84B3B" w:rsidRDefault="002A5863" w:rsidP="002A5863">
            <w:pPr>
              <w:spacing w:line="259" w:lineRule="auto"/>
              <w:rPr>
                <w:rFonts w:ascii="Calibri" w:hAnsi="Calibri" w:cs="Calibri"/>
              </w:rPr>
            </w:pPr>
            <w:r w:rsidRPr="00C84B3B">
              <w:rPr>
                <w:rFonts w:ascii="Calibri" w:hAnsi="Calibri" w:cs="Calibri"/>
                <w:b/>
              </w:rPr>
              <w:t>Date of next review meeting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3" w:rsidRPr="00C84B3B" w:rsidRDefault="002A5863" w:rsidP="006B38B6">
            <w:pPr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:rsidR="006B38B6" w:rsidRPr="00C84B3B" w:rsidRDefault="006B38B6" w:rsidP="006B38B6">
      <w:pPr>
        <w:rPr>
          <w:rFonts w:ascii="Calibri" w:hAnsi="Calibri" w:cs="Calibri"/>
        </w:rPr>
      </w:pPr>
    </w:p>
    <w:sectPr w:rsidR="006B38B6" w:rsidRPr="00C84B3B" w:rsidSect="006B38B6">
      <w:pgSz w:w="11904" w:h="16834"/>
      <w:pgMar w:top="1440" w:right="851" w:bottom="1440" w:left="993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736"/>
    <w:multiLevelType w:val="hybridMultilevel"/>
    <w:tmpl w:val="C578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361"/>
    <w:multiLevelType w:val="hybridMultilevel"/>
    <w:tmpl w:val="02E6AD32"/>
    <w:lvl w:ilvl="0" w:tplc="CA525E1E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0DD977CD"/>
    <w:multiLevelType w:val="hybridMultilevel"/>
    <w:tmpl w:val="6992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4039"/>
    <w:multiLevelType w:val="hybridMultilevel"/>
    <w:tmpl w:val="0E4E1398"/>
    <w:lvl w:ilvl="0" w:tplc="0588B66A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C0F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E72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EC0A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2C2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56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7A8D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C0CD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AF2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6A642D"/>
    <w:multiLevelType w:val="hybridMultilevel"/>
    <w:tmpl w:val="D0D4EC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253FBE"/>
    <w:multiLevelType w:val="hybridMultilevel"/>
    <w:tmpl w:val="1A964644"/>
    <w:lvl w:ilvl="0" w:tplc="32B487F8">
      <w:start w:val="1"/>
      <w:numFmt w:val="bullet"/>
      <w:lvlText w:val="•"/>
      <w:lvlJc w:val="left"/>
      <w:pPr>
        <w:ind w:left="32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A64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AF81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8B586">
      <w:start w:val="1"/>
      <w:numFmt w:val="bullet"/>
      <w:lvlText w:val="•"/>
      <w:lvlJc w:val="left"/>
      <w:pPr>
        <w:ind w:left="263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8AF1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A7B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05538">
      <w:start w:val="1"/>
      <w:numFmt w:val="bullet"/>
      <w:lvlText w:val="•"/>
      <w:lvlJc w:val="left"/>
      <w:pPr>
        <w:ind w:left="479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20AC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4CF2A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1D3E05"/>
    <w:multiLevelType w:val="hybridMultilevel"/>
    <w:tmpl w:val="E796F678"/>
    <w:lvl w:ilvl="0" w:tplc="DC1EF6A4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853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E09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E39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A7A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8D9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5D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423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A6A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890824"/>
    <w:multiLevelType w:val="hybridMultilevel"/>
    <w:tmpl w:val="F796D51E"/>
    <w:lvl w:ilvl="0" w:tplc="98B0136E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14EC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800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E3B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EF7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ED7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825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E4A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26A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50490E"/>
    <w:multiLevelType w:val="hybridMultilevel"/>
    <w:tmpl w:val="DBC6EA70"/>
    <w:lvl w:ilvl="0" w:tplc="5A3C29B2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A9E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49F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4E3A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C39F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4B95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06AF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6508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A978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6B05A1"/>
    <w:multiLevelType w:val="hybridMultilevel"/>
    <w:tmpl w:val="512C5556"/>
    <w:lvl w:ilvl="0" w:tplc="33F471F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CF1E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8743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A5A9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DAE7B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A53F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CAB8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A8F3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E098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8D3500"/>
    <w:multiLevelType w:val="hybridMultilevel"/>
    <w:tmpl w:val="E40AE886"/>
    <w:lvl w:ilvl="0" w:tplc="E7C4C93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A2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00DA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882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21E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6A0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6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004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2FF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6F542C"/>
    <w:multiLevelType w:val="hybridMultilevel"/>
    <w:tmpl w:val="BEDCAE92"/>
    <w:lvl w:ilvl="0" w:tplc="BD68DE58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493D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2AC9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670E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E02B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6E32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0042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AE1C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E8DA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0C1442"/>
    <w:multiLevelType w:val="hybridMultilevel"/>
    <w:tmpl w:val="9DD451BE"/>
    <w:lvl w:ilvl="0" w:tplc="45625264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62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A1CA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A4A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6A10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09F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8F3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CCC2D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AC8DE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4D7030"/>
    <w:multiLevelType w:val="hybridMultilevel"/>
    <w:tmpl w:val="71F65A20"/>
    <w:lvl w:ilvl="0" w:tplc="F14C7D92">
      <w:start w:val="1"/>
      <w:numFmt w:val="bullet"/>
      <w:lvlText w:val="•"/>
      <w:lvlJc w:val="left"/>
      <w:pPr>
        <w:ind w:left="31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22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3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0271DA">
      <w:start w:val="1"/>
      <w:numFmt w:val="bullet"/>
      <w:lvlText w:val="•"/>
      <w:lvlJc w:val="left"/>
      <w:pPr>
        <w:ind w:left="262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6B6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8178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8EEA8">
      <w:start w:val="1"/>
      <w:numFmt w:val="bullet"/>
      <w:lvlText w:val="•"/>
      <w:lvlJc w:val="left"/>
      <w:pPr>
        <w:ind w:left="478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445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CA2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1D275B"/>
    <w:multiLevelType w:val="hybridMultilevel"/>
    <w:tmpl w:val="241CA7B6"/>
    <w:lvl w:ilvl="0" w:tplc="A416778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63B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C85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A4A3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EC3F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2231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220B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EA9A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CB3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0878F0"/>
    <w:multiLevelType w:val="hybridMultilevel"/>
    <w:tmpl w:val="E4BCC17E"/>
    <w:lvl w:ilvl="0" w:tplc="9CD899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4F5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C239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0845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0115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0FB6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A224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649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A377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613764"/>
    <w:multiLevelType w:val="hybridMultilevel"/>
    <w:tmpl w:val="5BF8C76C"/>
    <w:lvl w:ilvl="0" w:tplc="F4EEF050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C0C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C680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E247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865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C620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65C6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21B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357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C047AD"/>
    <w:multiLevelType w:val="hybridMultilevel"/>
    <w:tmpl w:val="0A48C2DA"/>
    <w:lvl w:ilvl="0" w:tplc="E1C2778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8F8E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A52C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0028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64DC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075D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AA7C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AABD6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2421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F65166"/>
    <w:multiLevelType w:val="hybridMultilevel"/>
    <w:tmpl w:val="168413CC"/>
    <w:lvl w:ilvl="0" w:tplc="CA52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823DD"/>
    <w:multiLevelType w:val="hybridMultilevel"/>
    <w:tmpl w:val="75C4441C"/>
    <w:lvl w:ilvl="0" w:tplc="76B8CF3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4DE3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4E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E9A4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C94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A6327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6B38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05E8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651B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C46740"/>
    <w:multiLevelType w:val="hybridMultilevel"/>
    <w:tmpl w:val="87C05B4A"/>
    <w:lvl w:ilvl="0" w:tplc="9642C79A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2C1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D4B8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A40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A8BD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C39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438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8C9F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CFB6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5219D4"/>
    <w:multiLevelType w:val="hybridMultilevel"/>
    <w:tmpl w:val="2166CED4"/>
    <w:lvl w:ilvl="0" w:tplc="CA52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13F2A"/>
    <w:multiLevelType w:val="hybridMultilevel"/>
    <w:tmpl w:val="DD2A2732"/>
    <w:lvl w:ilvl="0" w:tplc="0B8A1C04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C42F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2DC9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8F8C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52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529F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C3D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A5B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6DE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10"/>
  </w:num>
  <w:num w:numId="10">
    <w:abstractNumId w:val="7"/>
  </w:num>
  <w:num w:numId="11">
    <w:abstractNumId w:val="19"/>
  </w:num>
  <w:num w:numId="12">
    <w:abstractNumId w:val="3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20"/>
  </w:num>
  <w:num w:numId="18">
    <w:abstractNumId w:val="22"/>
  </w:num>
  <w:num w:numId="19">
    <w:abstractNumId w:val="0"/>
  </w:num>
  <w:num w:numId="20">
    <w:abstractNumId w:val="9"/>
  </w:num>
  <w:num w:numId="21">
    <w:abstractNumId w:val="1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F2"/>
    <w:rsid w:val="00041E41"/>
    <w:rsid w:val="00062172"/>
    <w:rsid w:val="000D33CB"/>
    <w:rsid w:val="00247AC4"/>
    <w:rsid w:val="00264489"/>
    <w:rsid w:val="00270D38"/>
    <w:rsid w:val="002A5863"/>
    <w:rsid w:val="002C1970"/>
    <w:rsid w:val="005C797A"/>
    <w:rsid w:val="006B38B6"/>
    <w:rsid w:val="007124B2"/>
    <w:rsid w:val="008034B7"/>
    <w:rsid w:val="00816DCA"/>
    <w:rsid w:val="008C57BF"/>
    <w:rsid w:val="00A33220"/>
    <w:rsid w:val="00A646B3"/>
    <w:rsid w:val="00BC2CE2"/>
    <w:rsid w:val="00BE1E67"/>
    <w:rsid w:val="00C84B3B"/>
    <w:rsid w:val="00D2716E"/>
    <w:rsid w:val="00D904FA"/>
    <w:rsid w:val="00D92EF2"/>
    <w:rsid w:val="00F66841"/>
    <w:rsid w:val="00FB1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5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E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EF2"/>
    <w:pPr>
      <w:ind w:left="720"/>
      <w:contextualSpacing/>
    </w:pPr>
  </w:style>
  <w:style w:type="table" w:customStyle="1" w:styleId="TableGrid0">
    <w:name w:val="TableGrid"/>
    <w:rsid w:val="00D92EF2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0D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5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E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EF2"/>
    <w:pPr>
      <w:ind w:left="720"/>
      <w:contextualSpacing/>
    </w:pPr>
  </w:style>
  <w:style w:type="table" w:customStyle="1" w:styleId="TableGrid0">
    <w:name w:val="TableGrid"/>
    <w:rsid w:val="00D92EF2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0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RC College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Jenny Dellipiani</cp:lastModifiedBy>
  <cp:revision>3</cp:revision>
  <cp:lastPrinted>2014-09-10T09:00:00Z</cp:lastPrinted>
  <dcterms:created xsi:type="dcterms:W3CDTF">2014-10-08T09:09:00Z</dcterms:created>
  <dcterms:modified xsi:type="dcterms:W3CDTF">2016-08-17T12:39:00Z</dcterms:modified>
</cp:coreProperties>
</file>